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November 9,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Athletic Fee Accountability Committee unauthorized spending.  We will look into some rule changes to implement some clarification and better communication.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If you have any big events, we need to get you rooms as soon as possible.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We will have a survey pertaining to an increase in credit hours.  Our banquet will be March 31 5:00-7:30PM, which is a mandatory and formal event.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We met with Eco about the sustainability fee, and going through Student Government.  We are working on a resolution.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Affairs:  Dave and I should be having a meeting regarding the printer early this week.  We are looking into Student Appreciation Week.    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Chair:  We are working on a survey for international students.  We reserved the Student Activities Room for March 2, 3, 4, and 5, depending on when speakers are able to attend.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Sponsorships:  We denied an application from Sigma Delta Pi due to time and the amount of people the event would reach.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Friday:  Drew is requiring everyone to do Purple Friday twice, so do it.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Please help out with TAG.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 Motion for $100 for Purple Friday (Trosen) PASSED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 Spring Slate PASSED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 Sigma Pi is trying to get presents for foster care children.  Please help us!  Talk to Cam Smith for more information.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