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CB" w:rsidRDefault="00E431CB">
      <w:pPr>
        <w:rPr>
          <w:b/>
          <w:sz w:val="32"/>
        </w:rPr>
      </w:pPr>
      <w:r>
        <w:rPr>
          <w:b/>
          <w:sz w:val="32"/>
        </w:rPr>
        <w:t>STUDENT GOVERNMENT</w:t>
      </w:r>
    </w:p>
    <w:p w:rsidR="00E431CB" w:rsidRDefault="00E431CB">
      <w:pPr>
        <w:rPr>
          <w:b/>
          <w:sz w:val="32"/>
        </w:rPr>
      </w:pPr>
      <w:r>
        <w:rPr>
          <w:b/>
          <w:sz w:val="32"/>
        </w:rPr>
        <w:t>GENERAL MEETING</w:t>
      </w:r>
      <w:r>
        <w:rPr>
          <w:b/>
          <w:sz w:val="32"/>
        </w:rPr>
        <w:br/>
        <w:t>October 31, 2010</w:t>
      </w:r>
    </w:p>
    <w:p w:rsidR="00E431CB" w:rsidRDefault="00E431CB">
      <w:pPr>
        <w:rPr>
          <w:b/>
          <w:sz w:val="32"/>
        </w:rPr>
      </w:pPr>
    </w:p>
    <w:p w:rsidR="00E431CB" w:rsidRPr="00C179B1" w:rsidRDefault="00E431CB" w:rsidP="000D74A8">
      <w:pPr>
        <w:pStyle w:val="ListParagraph"/>
        <w:numPr>
          <w:ilvl w:val="0"/>
          <w:numId w:val="1"/>
        </w:numPr>
        <w:rPr>
          <w:b/>
        </w:rPr>
      </w:pPr>
      <w:r w:rsidRPr="00C179B1">
        <w:rPr>
          <w:b/>
        </w:rPr>
        <w:t>Preliminary Items</w:t>
      </w:r>
    </w:p>
    <w:p w:rsidR="00E431CB" w:rsidRPr="009514B4" w:rsidRDefault="00E431CB" w:rsidP="009514B4">
      <w:pPr>
        <w:pStyle w:val="ListParagraph"/>
        <w:numPr>
          <w:ilvl w:val="1"/>
          <w:numId w:val="1"/>
        </w:numPr>
        <w:rPr>
          <w:b/>
        </w:rPr>
      </w:pPr>
      <w:r>
        <w:t>Roll Call</w:t>
      </w:r>
    </w:p>
    <w:p w:rsidR="00E431CB" w:rsidRPr="005C5BBB" w:rsidRDefault="00E431CB" w:rsidP="000D74A8">
      <w:pPr>
        <w:pStyle w:val="ListParagraph"/>
        <w:numPr>
          <w:ilvl w:val="1"/>
          <w:numId w:val="1"/>
        </w:numPr>
        <w:rPr>
          <w:b/>
        </w:rPr>
      </w:pPr>
      <w:r>
        <w:t>Changes to the Agenda</w:t>
      </w:r>
    </w:p>
    <w:p w:rsidR="00E431CB" w:rsidRPr="005C5BBB" w:rsidRDefault="00E431CB" w:rsidP="005C5BBB">
      <w:pPr>
        <w:pStyle w:val="ListParagraph"/>
        <w:numPr>
          <w:ilvl w:val="2"/>
          <w:numId w:val="1"/>
        </w:numPr>
        <w:rPr>
          <w:b/>
        </w:rPr>
      </w:pPr>
      <w:r>
        <w:t>Molly Troop will have a report</w:t>
      </w:r>
    </w:p>
    <w:p w:rsidR="00E431CB" w:rsidRPr="005C5BBB" w:rsidRDefault="00E431CB" w:rsidP="005C5BBB">
      <w:pPr>
        <w:pStyle w:val="ListParagraph"/>
        <w:numPr>
          <w:ilvl w:val="2"/>
          <w:numId w:val="1"/>
        </w:numPr>
        <w:rPr>
          <w:b/>
        </w:rPr>
      </w:pPr>
      <w:r>
        <w:t>Roundtable Money Motions (Massey)</w:t>
      </w:r>
    </w:p>
    <w:p w:rsidR="00E431CB" w:rsidRPr="00C179B1" w:rsidRDefault="00E431CB" w:rsidP="005C5BBB">
      <w:pPr>
        <w:pStyle w:val="ListParagraph"/>
        <w:numPr>
          <w:ilvl w:val="2"/>
          <w:numId w:val="1"/>
        </w:numPr>
        <w:rPr>
          <w:b/>
        </w:rPr>
      </w:pPr>
      <w:r>
        <w:t>Truman at the Capital Resolution (Buckler)</w:t>
      </w:r>
    </w:p>
    <w:p w:rsidR="00E431CB" w:rsidRPr="00706157" w:rsidRDefault="00E431CB" w:rsidP="00706157">
      <w:pPr>
        <w:pStyle w:val="ListParagraph"/>
        <w:numPr>
          <w:ilvl w:val="1"/>
          <w:numId w:val="1"/>
        </w:numPr>
        <w:rPr>
          <w:b/>
        </w:rPr>
      </w:pPr>
      <w:r>
        <w:t>Gallery Introductions</w:t>
      </w:r>
    </w:p>
    <w:p w:rsidR="00E431CB" w:rsidRPr="005C5BBB" w:rsidRDefault="00E431CB" w:rsidP="000D74A8">
      <w:pPr>
        <w:pStyle w:val="ListParagraph"/>
        <w:numPr>
          <w:ilvl w:val="1"/>
          <w:numId w:val="1"/>
        </w:numPr>
        <w:rPr>
          <w:b/>
        </w:rPr>
      </w:pPr>
      <w:r>
        <w:t>Membership Appointments</w:t>
      </w:r>
    </w:p>
    <w:p w:rsidR="00E431CB" w:rsidRDefault="00E431CB" w:rsidP="005C5BBB">
      <w:pPr>
        <w:pStyle w:val="ListParagraph"/>
        <w:numPr>
          <w:ilvl w:val="2"/>
          <w:numId w:val="1"/>
        </w:numPr>
      </w:pPr>
      <w:r w:rsidRPr="005C5BBB">
        <w:t>Danielle Lewis and Melissa Wright to Graduate Council</w:t>
      </w:r>
    </w:p>
    <w:p w:rsidR="00E431CB" w:rsidRPr="005C5BBB" w:rsidRDefault="00E431CB" w:rsidP="001455DA">
      <w:pPr>
        <w:pStyle w:val="ListParagraph"/>
        <w:numPr>
          <w:ilvl w:val="3"/>
          <w:numId w:val="1"/>
        </w:numPr>
      </w:pPr>
      <w:r>
        <w:t>Approved</w:t>
      </w:r>
    </w:p>
    <w:p w:rsidR="00E431CB" w:rsidRDefault="00E431CB" w:rsidP="005C5BBB">
      <w:pPr>
        <w:pStyle w:val="ListParagraph"/>
        <w:numPr>
          <w:ilvl w:val="2"/>
          <w:numId w:val="1"/>
        </w:numPr>
      </w:pPr>
      <w:r w:rsidRPr="005C5BBB">
        <w:t>Lauren Hearold as SSS Rep</w:t>
      </w:r>
    </w:p>
    <w:p w:rsidR="00E431CB" w:rsidRDefault="00E431CB" w:rsidP="001455DA">
      <w:pPr>
        <w:pStyle w:val="ListParagraph"/>
        <w:numPr>
          <w:ilvl w:val="3"/>
          <w:numId w:val="1"/>
        </w:numPr>
      </w:pPr>
      <w:r>
        <w:t>Robinson: received application earlier this week</w:t>
      </w:r>
    </w:p>
    <w:p w:rsidR="00E431CB" w:rsidRPr="005C5BBB" w:rsidRDefault="00E431CB" w:rsidP="001455DA">
      <w:pPr>
        <w:pStyle w:val="ListParagraph"/>
        <w:numPr>
          <w:ilvl w:val="3"/>
          <w:numId w:val="1"/>
        </w:numPr>
      </w:pPr>
      <w:r>
        <w:t>Approved</w:t>
      </w:r>
    </w:p>
    <w:p w:rsidR="00E431CB" w:rsidRDefault="00E431CB" w:rsidP="005C5BBB">
      <w:pPr>
        <w:pStyle w:val="ListParagraph"/>
        <w:numPr>
          <w:ilvl w:val="2"/>
          <w:numId w:val="1"/>
        </w:numPr>
      </w:pPr>
      <w:r w:rsidRPr="005C5BBB">
        <w:t>Kathleen Barbosa as Vice Chair of Academic Affairs</w:t>
      </w:r>
    </w:p>
    <w:p w:rsidR="00E431CB" w:rsidRDefault="00E431CB" w:rsidP="001455DA">
      <w:pPr>
        <w:pStyle w:val="ListParagraph"/>
        <w:numPr>
          <w:ilvl w:val="3"/>
          <w:numId w:val="1"/>
        </w:numPr>
      </w:pPr>
      <w:r>
        <w:t>Barbosa: very interested in the committee, sees it as a way to get more involved on student senate</w:t>
      </w:r>
    </w:p>
    <w:p w:rsidR="00E431CB" w:rsidRDefault="00E431CB" w:rsidP="001455DA">
      <w:pPr>
        <w:pStyle w:val="ListParagraph"/>
        <w:numPr>
          <w:ilvl w:val="3"/>
          <w:numId w:val="1"/>
        </w:numPr>
      </w:pPr>
      <w:r>
        <w:t>Robinson: Academic Affairs is probably most prestigious committee, asked Kathleen to serve because she will bring a lot to committee, prepared to hit the ground running</w:t>
      </w:r>
    </w:p>
    <w:p w:rsidR="00E431CB" w:rsidRPr="005C5BBB" w:rsidRDefault="00E431CB" w:rsidP="001455DA">
      <w:pPr>
        <w:pStyle w:val="ListParagraph"/>
        <w:numPr>
          <w:ilvl w:val="3"/>
          <w:numId w:val="1"/>
        </w:numPr>
      </w:pPr>
      <w:r>
        <w:t>Appointed</w:t>
      </w:r>
    </w:p>
    <w:p w:rsidR="00E431CB" w:rsidRPr="00C179B1" w:rsidRDefault="00E431CB" w:rsidP="000D74A8">
      <w:pPr>
        <w:pStyle w:val="ListParagraph"/>
        <w:numPr>
          <w:ilvl w:val="1"/>
          <w:numId w:val="1"/>
        </w:numPr>
        <w:rPr>
          <w:b/>
        </w:rPr>
      </w:pPr>
      <w:r>
        <w:t>Oath of Office</w:t>
      </w:r>
    </w:p>
    <w:p w:rsidR="00E431CB" w:rsidRPr="00F46EF1" w:rsidRDefault="00E431CB" w:rsidP="000D74A8">
      <w:pPr>
        <w:pStyle w:val="ListParagraph"/>
        <w:numPr>
          <w:ilvl w:val="0"/>
          <w:numId w:val="1"/>
        </w:numPr>
        <w:rPr>
          <w:b/>
        </w:rPr>
      </w:pPr>
      <w:r w:rsidRPr="00F46EF1">
        <w:rPr>
          <w:b/>
        </w:rPr>
        <w:t>Executive Reports</w:t>
      </w:r>
    </w:p>
    <w:p w:rsidR="00E431CB" w:rsidRPr="00A10024" w:rsidRDefault="00E431CB" w:rsidP="000D74A8">
      <w:pPr>
        <w:pStyle w:val="ListParagraph"/>
        <w:numPr>
          <w:ilvl w:val="1"/>
          <w:numId w:val="1"/>
        </w:numPr>
        <w:rPr>
          <w:b/>
        </w:rPr>
      </w:pPr>
      <w:r>
        <w:t>President of the Student Association</w:t>
      </w:r>
    </w:p>
    <w:p w:rsidR="00E431CB" w:rsidRPr="00A10024" w:rsidRDefault="00E431CB" w:rsidP="00A10024">
      <w:pPr>
        <w:pStyle w:val="ListParagraph"/>
        <w:numPr>
          <w:ilvl w:val="2"/>
          <w:numId w:val="1"/>
        </w:numPr>
        <w:rPr>
          <w:b/>
        </w:rPr>
      </w:pPr>
      <w:r>
        <w:t>should have received e-mails from ASGA with login information</w:t>
      </w:r>
    </w:p>
    <w:p w:rsidR="00E431CB" w:rsidRPr="00A10024" w:rsidRDefault="00E431CB" w:rsidP="00A10024">
      <w:pPr>
        <w:pStyle w:val="ListParagraph"/>
        <w:numPr>
          <w:ilvl w:val="2"/>
          <w:numId w:val="1"/>
        </w:numPr>
        <w:rPr>
          <w:b/>
        </w:rPr>
      </w:pPr>
      <w:r>
        <w:t>the office stapler is missing, please return it! also, when you leave the office close the door and turn the lights off</w:t>
      </w:r>
    </w:p>
    <w:p w:rsidR="00E431CB" w:rsidRPr="00A10024" w:rsidRDefault="00E431CB" w:rsidP="00A10024">
      <w:pPr>
        <w:pStyle w:val="ListParagraph"/>
        <w:numPr>
          <w:ilvl w:val="2"/>
          <w:numId w:val="1"/>
        </w:numPr>
        <w:rPr>
          <w:b/>
        </w:rPr>
      </w:pPr>
      <w:r>
        <w:t xml:space="preserve">OAF review brought up some new ideas for this year, will discuss them at ExComm. We have a timeline for OAF, it will be emailed out. </w:t>
      </w:r>
    </w:p>
    <w:p w:rsidR="00E431CB" w:rsidRPr="00A10024" w:rsidRDefault="00E431CB" w:rsidP="00A10024">
      <w:pPr>
        <w:pStyle w:val="ListParagraph"/>
        <w:numPr>
          <w:ilvl w:val="2"/>
          <w:numId w:val="1"/>
        </w:numPr>
        <w:rPr>
          <w:b/>
        </w:rPr>
      </w:pPr>
      <w:r>
        <w:t xml:space="preserve">Faculty Senate met this week, will meet with Academic Affairs to talk about that. </w:t>
      </w:r>
    </w:p>
    <w:p w:rsidR="00E431CB" w:rsidRPr="00A10024" w:rsidRDefault="00E431CB" w:rsidP="00A10024">
      <w:pPr>
        <w:pStyle w:val="ListParagraph"/>
        <w:numPr>
          <w:ilvl w:val="3"/>
          <w:numId w:val="1"/>
        </w:numPr>
        <w:rPr>
          <w:b/>
        </w:rPr>
      </w:pPr>
      <w:r>
        <w:t xml:space="preserve">Higher Education responses were due last Friday,  lots of discussion about collaboration. </w:t>
      </w:r>
    </w:p>
    <w:p w:rsidR="00E431CB" w:rsidRPr="00A10024" w:rsidRDefault="00E431CB" w:rsidP="00A10024">
      <w:pPr>
        <w:pStyle w:val="ListParagraph"/>
        <w:numPr>
          <w:ilvl w:val="3"/>
          <w:numId w:val="1"/>
        </w:numPr>
        <w:rPr>
          <w:b/>
        </w:rPr>
      </w:pPr>
      <w:r>
        <w:t xml:space="preserve">Masters and Leadership program will officially start offering classes in January. </w:t>
      </w:r>
    </w:p>
    <w:p w:rsidR="00E431CB" w:rsidRPr="00A10024" w:rsidRDefault="00E431CB" w:rsidP="00A10024">
      <w:pPr>
        <w:pStyle w:val="ListParagraph"/>
        <w:numPr>
          <w:ilvl w:val="3"/>
          <w:numId w:val="1"/>
        </w:numPr>
        <w:rPr>
          <w:b/>
        </w:rPr>
      </w:pPr>
      <w:r>
        <w:t>Next month graduate council will bring forth a new graduate program, Bioscience Informatics, a combination of science, math, computer science, and business courses.</w:t>
      </w:r>
    </w:p>
    <w:p w:rsidR="00E431CB" w:rsidRPr="00C179B1" w:rsidRDefault="00E431CB" w:rsidP="00A10024">
      <w:pPr>
        <w:pStyle w:val="ListParagraph"/>
        <w:numPr>
          <w:ilvl w:val="3"/>
          <w:numId w:val="1"/>
        </w:numPr>
        <w:rPr>
          <w:b/>
        </w:rPr>
      </w:pPr>
      <w:r>
        <w:t>Financial exigency form getting new language, will be presented next month</w:t>
      </w:r>
    </w:p>
    <w:p w:rsidR="00E431CB" w:rsidRPr="00A10024" w:rsidRDefault="00E431CB" w:rsidP="000D74A8">
      <w:pPr>
        <w:pStyle w:val="ListParagraph"/>
        <w:numPr>
          <w:ilvl w:val="1"/>
          <w:numId w:val="1"/>
        </w:numPr>
        <w:rPr>
          <w:b/>
        </w:rPr>
      </w:pPr>
      <w:r>
        <w:t>VP of the Student Association</w:t>
      </w:r>
    </w:p>
    <w:p w:rsidR="00E431CB" w:rsidRPr="00C179B1" w:rsidRDefault="00E431CB" w:rsidP="00A10024">
      <w:pPr>
        <w:pStyle w:val="ListParagraph"/>
        <w:numPr>
          <w:ilvl w:val="2"/>
          <w:numId w:val="1"/>
        </w:numPr>
        <w:rPr>
          <w:b/>
        </w:rPr>
      </w:pPr>
      <w:r>
        <w:t>Athletic Fee Advisory Committee will meet Friday at 1:30pm Senate Office, this is a closed meeting</w:t>
      </w:r>
    </w:p>
    <w:p w:rsidR="00E431CB" w:rsidRPr="00A10024" w:rsidRDefault="00E431CB" w:rsidP="000D74A8">
      <w:pPr>
        <w:pStyle w:val="ListParagraph"/>
        <w:numPr>
          <w:ilvl w:val="1"/>
          <w:numId w:val="1"/>
        </w:numPr>
        <w:rPr>
          <w:b/>
        </w:rPr>
      </w:pPr>
      <w:r>
        <w:t>Secretary</w:t>
      </w:r>
    </w:p>
    <w:p w:rsidR="00E431CB" w:rsidRPr="00C179B1" w:rsidRDefault="00E431CB" w:rsidP="00A10024">
      <w:pPr>
        <w:pStyle w:val="ListParagraph"/>
        <w:numPr>
          <w:ilvl w:val="2"/>
          <w:numId w:val="1"/>
        </w:numPr>
        <w:rPr>
          <w:b/>
        </w:rPr>
      </w:pPr>
      <w:r>
        <w:t>no report</w:t>
      </w:r>
    </w:p>
    <w:p w:rsidR="00E431CB" w:rsidRPr="00A10024" w:rsidRDefault="00E431CB" w:rsidP="000D74A8">
      <w:pPr>
        <w:pStyle w:val="ListParagraph"/>
        <w:numPr>
          <w:ilvl w:val="1"/>
          <w:numId w:val="1"/>
        </w:numPr>
        <w:rPr>
          <w:b/>
        </w:rPr>
      </w:pPr>
      <w:r>
        <w:t>Treasurer</w:t>
      </w:r>
    </w:p>
    <w:p w:rsidR="00E431CB" w:rsidRPr="00C179B1" w:rsidRDefault="00E431CB" w:rsidP="00A10024">
      <w:pPr>
        <w:pStyle w:val="ListParagraph"/>
        <w:numPr>
          <w:ilvl w:val="2"/>
          <w:numId w:val="1"/>
        </w:numPr>
        <w:rPr>
          <w:b/>
        </w:rPr>
      </w:pPr>
      <w:r>
        <w:t>will be sending out an updated budget each week, probably will not do monthly budget reports with committees</w:t>
      </w:r>
    </w:p>
    <w:p w:rsidR="00E431CB" w:rsidRPr="00F46EF1" w:rsidRDefault="00E431CB" w:rsidP="000D74A8">
      <w:pPr>
        <w:pStyle w:val="ListParagraph"/>
        <w:numPr>
          <w:ilvl w:val="0"/>
          <w:numId w:val="1"/>
        </w:numPr>
        <w:rPr>
          <w:b/>
        </w:rPr>
      </w:pPr>
      <w:r w:rsidRPr="00F46EF1">
        <w:rPr>
          <w:b/>
        </w:rPr>
        <w:t>Auxiliary Reports</w:t>
      </w:r>
    </w:p>
    <w:p w:rsidR="00E431CB" w:rsidRPr="00C179B1" w:rsidRDefault="00E431CB" w:rsidP="000D74A8">
      <w:pPr>
        <w:pStyle w:val="ListParagraph"/>
        <w:numPr>
          <w:ilvl w:val="1"/>
          <w:numId w:val="1"/>
        </w:numPr>
        <w:rPr>
          <w:b/>
        </w:rPr>
      </w:pPr>
      <w:r>
        <w:t>Student Representative to the Board of Governors</w:t>
      </w:r>
    </w:p>
    <w:p w:rsidR="00E431CB" w:rsidRPr="00C179B1" w:rsidRDefault="00E431CB" w:rsidP="000D74A8">
      <w:pPr>
        <w:pStyle w:val="ListParagraph"/>
        <w:numPr>
          <w:ilvl w:val="1"/>
          <w:numId w:val="1"/>
        </w:numPr>
        <w:rPr>
          <w:b/>
        </w:rPr>
      </w:pPr>
      <w:r>
        <w:t>Faculty Advisor</w:t>
      </w:r>
    </w:p>
    <w:p w:rsidR="00E431CB" w:rsidRPr="00C179B1" w:rsidRDefault="00E431CB" w:rsidP="000D74A8">
      <w:pPr>
        <w:pStyle w:val="ListParagraph"/>
        <w:numPr>
          <w:ilvl w:val="1"/>
          <w:numId w:val="1"/>
        </w:numPr>
        <w:rPr>
          <w:b/>
        </w:rPr>
      </w:pPr>
      <w:r>
        <w:t>Staff Advisor</w:t>
      </w:r>
    </w:p>
    <w:p w:rsidR="00E431CB" w:rsidRPr="006241BB" w:rsidRDefault="00E431CB" w:rsidP="000D74A8">
      <w:pPr>
        <w:pStyle w:val="ListParagraph"/>
        <w:numPr>
          <w:ilvl w:val="1"/>
          <w:numId w:val="1"/>
        </w:numPr>
        <w:rPr>
          <w:b/>
        </w:rPr>
      </w:pPr>
      <w:r>
        <w:t>Speaker of the Student Senate</w:t>
      </w:r>
    </w:p>
    <w:p w:rsidR="00E431CB" w:rsidRPr="00C179B1" w:rsidRDefault="00E431CB" w:rsidP="006241BB">
      <w:pPr>
        <w:pStyle w:val="ListParagraph"/>
        <w:numPr>
          <w:ilvl w:val="2"/>
          <w:numId w:val="1"/>
        </w:numPr>
        <w:rPr>
          <w:b/>
        </w:rPr>
      </w:pPr>
      <w:r>
        <w:t>Hiroki Sato is our Senator of the Week for his awesome performance at International Idol</w:t>
      </w:r>
    </w:p>
    <w:p w:rsidR="00E431CB" w:rsidRPr="009514B4" w:rsidRDefault="00E431CB" w:rsidP="009514B4">
      <w:pPr>
        <w:pStyle w:val="ListParagraph"/>
        <w:numPr>
          <w:ilvl w:val="1"/>
          <w:numId w:val="1"/>
        </w:numPr>
        <w:rPr>
          <w:b/>
        </w:rPr>
      </w:pPr>
      <w:r>
        <w:t>Academic Affairs</w:t>
      </w:r>
    </w:p>
    <w:p w:rsidR="00E431CB" w:rsidRPr="006241BB" w:rsidRDefault="00E431CB" w:rsidP="000D74A8">
      <w:pPr>
        <w:pStyle w:val="ListParagraph"/>
        <w:numPr>
          <w:ilvl w:val="1"/>
          <w:numId w:val="1"/>
        </w:numPr>
        <w:rPr>
          <w:b/>
        </w:rPr>
      </w:pPr>
      <w:r>
        <w:t>Environmental Affairs</w:t>
      </w:r>
    </w:p>
    <w:p w:rsidR="00E431CB" w:rsidRPr="006241BB" w:rsidRDefault="00E431CB" w:rsidP="006241BB">
      <w:pPr>
        <w:pStyle w:val="ListParagraph"/>
        <w:numPr>
          <w:ilvl w:val="2"/>
          <w:numId w:val="1"/>
        </w:numPr>
        <w:rPr>
          <w:b/>
        </w:rPr>
      </w:pPr>
      <w:r>
        <w:t>Thursday was the Local Foods Banquet, great turnout, more people came than expected</w:t>
      </w:r>
    </w:p>
    <w:p w:rsidR="00E431CB" w:rsidRPr="006241BB" w:rsidRDefault="00E431CB" w:rsidP="006241BB">
      <w:pPr>
        <w:pStyle w:val="ListParagraph"/>
        <w:numPr>
          <w:ilvl w:val="2"/>
          <w:numId w:val="1"/>
        </w:numPr>
        <w:rPr>
          <w:b/>
        </w:rPr>
      </w:pPr>
      <w:r>
        <w:t xml:space="preserve">we recently received a grant for a Local Foods Coordinator for the next four years, the keynote speaker </w:t>
      </w:r>
    </w:p>
    <w:p w:rsidR="00E431CB" w:rsidRPr="00C179B1" w:rsidRDefault="00E431CB" w:rsidP="006241BB">
      <w:pPr>
        <w:pStyle w:val="ListParagraph"/>
        <w:numPr>
          <w:ilvl w:val="2"/>
          <w:numId w:val="1"/>
        </w:numPr>
        <w:rPr>
          <w:b/>
        </w:rPr>
      </w:pPr>
      <w:r>
        <w:t>we did not receive Sustainability Coodinator grant; there’s a lot of things we can do to work on the grant and resubmit it the next time around</w:t>
      </w:r>
    </w:p>
    <w:p w:rsidR="00E431CB" w:rsidRPr="006241BB" w:rsidRDefault="00E431CB" w:rsidP="00727FAB">
      <w:pPr>
        <w:pStyle w:val="ListParagraph"/>
        <w:numPr>
          <w:ilvl w:val="1"/>
          <w:numId w:val="1"/>
        </w:numPr>
        <w:rPr>
          <w:b/>
        </w:rPr>
      </w:pPr>
      <w:r>
        <w:t>Student Affairs</w:t>
      </w:r>
    </w:p>
    <w:p w:rsidR="00E431CB" w:rsidRPr="00E23293" w:rsidRDefault="00E431CB" w:rsidP="00727FAB">
      <w:pPr>
        <w:pStyle w:val="ListParagraph"/>
        <w:numPr>
          <w:ilvl w:val="1"/>
          <w:numId w:val="1"/>
        </w:numPr>
        <w:rPr>
          <w:b/>
        </w:rPr>
      </w:pPr>
      <w:r>
        <w:t>External Affairs</w:t>
      </w:r>
    </w:p>
    <w:p w:rsidR="00E431CB" w:rsidRPr="00727FAB" w:rsidRDefault="00E431CB" w:rsidP="00E23293">
      <w:pPr>
        <w:pStyle w:val="ListParagraph"/>
        <w:numPr>
          <w:ilvl w:val="2"/>
          <w:numId w:val="1"/>
        </w:numPr>
        <w:rPr>
          <w:b/>
        </w:rPr>
      </w:pPr>
      <w:r>
        <w:t>Truman at the Capital</w:t>
      </w:r>
    </w:p>
    <w:p w:rsidR="00E431CB" w:rsidRPr="00E23293" w:rsidRDefault="00E431CB" w:rsidP="00727FAB">
      <w:pPr>
        <w:pStyle w:val="ListParagraph"/>
        <w:numPr>
          <w:ilvl w:val="1"/>
          <w:numId w:val="1"/>
        </w:numPr>
        <w:rPr>
          <w:b/>
        </w:rPr>
      </w:pPr>
      <w:r>
        <w:t>Diversity Chair</w:t>
      </w:r>
    </w:p>
    <w:p w:rsidR="00E431CB" w:rsidRPr="00727FAB" w:rsidRDefault="00E431CB" w:rsidP="00E23293">
      <w:pPr>
        <w:pStyle w:val="ListParagraph"/>
        <w:numPr>
          <w:ilvl w:val="2"/>
          <w:numId w:val="1"/>
        </w:numPr>
        <w:rPr>
          <w:b/>
        </w:rPr>
      </w:pPr>
      <w:r>
        <w:t>International Idol was yesterday, thanks for all the support! it turned out great. World Diversity Night planning is underway. MLK Challenge is meeting November 4th</w:t>
      </w:r>
    </w:p>
    <w:p w:rsidR="00E431CB" w:rsidRPr="00E23293" w:rsidRDefault="00E431CB" w:rsidP="009514B4">
      <w:pPr>
        <w:pStyle w:val="ListParagraph"/>
        <w:numPr>
          <w:ilvl w:val="1"/>
          <w:numId w:val="1"/>
        </w:numPr>
        <w:rPr>
          <w:b/>
        </w:rPr>
      </w:pPr>
      <w:r>
        <w:t>Communications</w:t>
      </w:r>
    </w:p>
    <w:p w:rsidR="00E431CB" w:rsidRPr="009315C0" w:rsidRDefault="00E431CB" w:rsidP="00E23293">
      <w:pPr>
        <w:pStyle w:val="ListParagraph"/>
        <w:numPr>
          <w:ilvl w:val="2"/>
          <w:numId w:val="1"/>
        </w:numPr>
        <w:rPr>
          <w:b/>
        </w:rPr>
      </w:pPr>
      <w:r>
        <w:t>Residential Roundtable is this Wednesday at 6:30pm in Georgian Room B. It is going to be smaller and more open than the Presidents Roundtable, could use the help to prompt questions. Encourages everyone to come! The Athletic Roundtable is next Wednesday at 6:30pm in the Alumni Room.</w:t>
      </w:r>
    </w:p>
    <w:p w:rsidR="00E431CB" w:rsidRPr="00B21AD0" w:rsidRDefault="00E431CB" w:rsidP="009514B4">
      <w:pPr>
        <w:pStyle w:val="ListParagraph"/>
        <w:numPr>
          <w:ilvl w:val="1"/>
          <w:numId w:val="1"/>
        </w:numPr>
        <w:rPr>
          <w:b/>
        </w:rPr>
      </w:pPr>
      <w:r>
        <w:t>Webmaster</w:t>
      </w:r>
    </w:p>
    <w:p w:rsidR="00E431CB" w:rsidRDefault="00E431CB" w:rsidP="00B21AD0">
      <w:pPr>
        <w:pStyle w:val="ListParagraph"/>
        <w:numPr>
          <w:ilvl w:val="2"/>
          <w:numId w:val="1"/>
        </w:numPr>
      </w:pPr>
      <w:r w:rsidRPr="00B21AD0">
        <w:t>has thrown together a new website, can’t get it to go public but will be looking for input. Still has not received pictures.</w:t>
      </w:r>
      <w:r>
        <w:t xml:space="preserve"> </w:t>
      </w:r>
    </w:p>
    <w:p w:rsidR="00E431CB" w:rsidRPr="00B21AD0" w:rsidRDefault="00E431CB" w:rsidP="00B21AD0">
      <w:pPr>
        <w:pStyle w:val="ListParagraph"/>
        <w:numPr>
          <w:ilvl w:val="2"/>
          <w:numId w:val="1"/>
        </w:numPr>
      </w:pPr>
      <w:r>
        <w:t xml:space="preserve">Made it into Stumbleupon Competition, you pick out what you might like based on a picking out a few things you’re looking for </w:t>
      </w:r>
      <w:hyperlink r:id="rId5" w:history="1">
        <w:r w:rsidRPr="00D26220">
          <w:rPr>
            <w:rStyle w:val="Hyperlink"/>
          </w:rPr>
          <w:t>www.stumbleupon.com/team/css</w:t>
        </w:r>
      </w:hyperlink>
      <w:r>
        <w:t xml:space="preserve"> visit if you want to help him out and procrastinate</w:t>
      </w:r>
    </w:p>
    <w:p w:rsidR="00E431CB" w:rsidRPr="009514B4" w:rsidRDefault="00E431CB" w:rsidP="009514B4">
      <w:pPr>
        <w:pStyle w:val="ListParagraph"/>
        <w:numPr>
          <w:ilvl w:val="1"/>
          <w:numId w:val="1"/>
        </w:numPr>
        <w:rPr>
          <w:b/>
        </w:rPr>
      </w:pPr>
      <w:r>
        <w:t>Technology Director</w:t>
      </w:r>
    </w:p>
    <w:p w:rsidR="00E431CB" w:rsidRDefault="00E431CB" w:rsidP="00950D31">
      <w:pPr>
        <w:pStyle w:val="ListParagraph"/>
        <w:numPr>
          <w:ilvl w:val="0"/>
          <w:numId w:val="1"/>
        </w:numPr>
        <w:rPr>
          <w:b/>
        </w:rPr>
      </w:pPr>
      <w:r w:rsidRPr="00F46EF1">
        <w:rPr>
          <w:b/>
        </w:rPr>
        <w:t>Other Reports</w:t>
      </w:r>
    </w:p>
    <w:p w:rsidR="00E431CB" w:rsidRDefault="00E431CB" w:rsidP="002B64C3">
      <w:pPr>
        <w:pStyle w:val="ListParagraph"/>
        <w:numPr>
          <w:ilvl w:val="1"/>
          <w:numId w:val="1"/>
        </w:numPr>
      </w:pPr>
      <w:r w:rsidRPr="002B64C3">
        <w:t>Safety Director Molly Troop</w:t>
      </w:r>
    </w:p>
    <w:p w:rsidR="00E431CB" w:rsidRDefault="00E431CB" w:rsidP="004D0702">
      <w:pPr>
        <w:pStyle w:val="ListParagraph"/>
        <w:numPr>
          <w:ilvl w:val="2"/>
          <w:numId w:val="1"/>
        </w:numPr>
      </w:pPr>
      <w:r>
        <w:t>Campus Safety meeting is at 3:30 on Wednesday. Needs at least one or two senators to go with her met5761</w:t>
      </w:r>
    </w:p>
    <w:p w:rsidR="00E431CB" w:rsidRPr="002B64C3" w:rsidRDefault="00E431CB" w:rsidP="004D0702">
      <w:pPr>
        <w:pStyle w:val="ListParagraph"/>
        <w:numPr>
          <w:ilvl w:val="2"/>
          <w:numId w:val="1"/>
        </w:numPr>
      </w:pPr>
      <w:r>
        <w:t>ATSU group is look to Truman for publicity event and actors for a disaster preparedness event. Considering disasters such as tornadoes, shooter on campus, etc.</w:t>
      </w:r>
    </w:p>
    <w:p w:rsidR="00E431CB" w:rsidRPr="009A2A52" w:rsidRDefault="00E431CB" w:rsidP="009A2A52">
      <w:pPr>
        <w:pStyle w:val="ListParagraph"/>
        <w:numPr>
          <w:ilvl w:val="0"/>
          <w:numId w:val="1"/>
        </w:numPr>
        <w:rPr>
          <w:b/>
        </w:rPr>
      </w:pPr>
      <w:r w:rsidRPr="009A2A52">
        <w:rPr>
          <w:b/>
        </w:rPr>
        <w:t>Old Business</w:t>
      </w:r>
    </w:p>
    <w:p w:rsidR="00E431CB" w:rsidRPr="009A2A52" w:rsidRDefault="00E431CB" w:rsidP="009A2A52">
      <w:pPr>
        <w:pStyle w:val="ListParagraph"/>
        <w:numPr>
          <w:ilvl w:val="0"/>
          <w:numId w:val="1"/>
        </w:numPr>
        <w:rPr>
          <w:b/>
        </w:rPr>
      </w:pPr>
      <w:r w:rsidRPr="009A2A52">
        <w:rPr>
          <w:b/>
        </w:rPr>
        <w:t>New Business</w:t>
      </w:r>
    </w:p>
    <w:p w:rsidR="00E431CB" w:rsidRPr="004D0702" w:rsidRDefault="00E431CB" w:rsidP="00A826C5">
      <w:pPr>
        <w:pStyle w:val="ListParagraph"/>
        <w:numPr>
          <w:ilvl w:val="3"/>
          <w:numId w:val="1"/>
        </w:numPr>
        <w:ind w:left="1440"/>
        <w:rPr>
          <w:b/>
        </w:rPr>
      </w:pPr>
      <w:r>
        <w:t>Grants Application Evaluation (Robinson)</w:t>
      </w:r>
    </w:p>
    <w:p w:rsidR="00E431CB" w:rsidRPr="00EC48BD" w:rsidRDefault="00E431CB" w:rsidP="00C3228C">
      <w:pPr>
        <w:pStyle w:val="ListParagraph"/>
        <w:numPr>
          <w:ilvl w:val="4"/>
          <w:numId w:val="1"/>
        </w:numPr>
        <w:ind w:left="1800"/>
        <w:rPr>
          <w:b/>
        </w:rPr>
      </w:pPr>
      <w:r>
        <w:t>e-mailed it out; on the last page of the grants application. Groups are required to fill out evaluation but there was none online. Open to any suggestions.</w:t>
      </w:r>
    </w:p>
    <w:p w:rsidR="00E431CB" w:rsidRPr="009A2A52" w:rsidRDefault="00E431CB" w:rsidP="00C3228C">
      <w:pPr>
        <w:pStyle w:val="ListParagraph"/>
        <w:numPr>
          <w:ilvl w:val="4"/>
          <w:numId w:val="1"/>
        </w:numPr>
        <w:ind w:left="1800"/>
        <w:rPr>
          <w:b/>
        </w:rPr>
      </w:pPr>
      <w:r>
        <w:t>Approved</w:t>
      </w:r>
    </w:p>
    <w:p w:rsidR="00E431CB" w:rsidRPr="00EC48BD" w:rsidRDefault="00E431CB" w:rsidP="00A826C5">
      <w:pPr>
        <w:pStyle w:val="ListParagraph"/>
        <w:numPr>
          <w:ilvl w:val="3"/>
          <w:numId w:val="1"/>
        </w:numPr>
        <w:ind w:left="1440"/>
        <w:rPr>
          <w:b/>
        </w:rPr>
      </w:pPr>
      <w:r>
        <w:t>Budget Amendment (Dijak)</w:t>
      </w:r>
    </w:p>
    <w:p w:rsidR="00E431CB" w:rsidRPr="00A33E50" w:rsidRDefault="00E431CB" w:rsidP="00EC48BD">
      <w:pPr>
        <w:pStyle w:val="ListParagraph"/>
        <w:numPr>
          <w:ilvl w:val="4"/>
          <w:numId w:val="1"/>
        </w:numPr>
        <w:ind w:left="1800"/>
        <w:rPr>
          <w:b/>
        </w:rPr>
      </w:pPr>
      <w:r>
        <w:t>will add a budget for the Student Affairs Committee. Right now there are only copies and miscellaneous (the new budget is below). The Facebook sidebar advertising – will have a Facebook page that people can like and advertise. Branding campaign also has to do with Facebook page, will be creating a Senate Awareness video. Recruiting advertisement would happen in the spring, will try to recruit around voting</w:t>
      </w:r>
    </w:p>
    <w:p w:rsidR="00E431CB" w:rsidRPr="00EE6E29" w:rsidRDefault="00E431CB" w:rsidP="00EC48BD">
      <w:pPr>
        <w:pStyle w:val="ListParagraph"/>
        <w:numPr>
          <w:ilvl w:val="4"/>
          <w:numId w:val="1"/>
        </w:numPr>
        <w:ind w:left="1800"/>
        <w:rPr>
          <w:b/>
        </w:rPr>
      </w:pPr>
      <w:r>
        <w:t>Buckler: where is this money coming from?</w:t>
      </w:r>
    </w:p>
    <w:p w:rsidR="00E431CB" w:rsidRPr="00EE6E29" w:rsidRDefault="00E431CB" w:rsidP="00EC48BD">
      <w:pPr>
        <w:pStyle w:val="ListParagraph"/>
        <w:numPr>
          <w:ilvl w:val="4"/>
          <w:numId w:val="1"/>
        </w:numPr>
        <w:ind w:left="1800"/>
        <w:rPr>
          <w:b/>
        </w:rPr>
      </w:pPr>
      <w:r>
        <w:t>Dijak: coming from what hasn’t been budgeted yet</w:t>
      </w:r>
    </w:p>
    <w:p w:rsidR="00E431CB" w:rsidRPr="00EE6E29" w:rsidRDefault="00E431CB" w:rsidP="00EC48BD">
      <w:pPr>
        <w:pStyle w:val="ListParagraph"/>
        <w:numPr>
          <w:ilvl w:val="4"/>
          <w:numId w:val="1"/>
        </w:numPr>
        <w:ind w:left="1800"/>
        <w:rPr>
          <w:b/>
        </w:rPr>
      </w:pPr>
      <w:r>
        <w:t>Booth: what is the click information about?</w:t>
      </w:r>
    </w:p>
    <w:p w:rsidR="00E431CB" w:rsidRPr="00EE6E29" w:rsidRDefault="00E431CB" w:rsidP="00EC48BD">
      <w:pPr>
        <w:pStyle w:val="ListParagraph"/>
        <w:numPr>
          <w:ilvl w:val="4"/>
          <w:numId w:val="1"/>
        </w:numPr>
        <w:ind w:left="1800"/>
        <w:rPr>
          <w:b/>
        </w:rPr>
      </w:pPr>
      <w:r>
        <w:t>Dijak: this is an example of the report that was generated from his two day advertising campaign from the past elections. This is a way to get Senate’s name out there, they would be able to click back to the Senate webpage.</w:t>
      </w:r>
    </w:p>
    <w:p w:rsidR="00E431CB" w:rsidRPr="00EE6E29" w:rsidRDefault="00E431CB" w:rsidP="00EC48BD">
      <w:pPr>
        <w:pStyle w:val="ListParagraph"/>
        <w:numPr>
          <w:ilvl w:val="4"/>
          <w:numId w:val="1"/>
        </w:numPr>
        <w:ind w:left="1800"/>
        <w:rPr>
          <w:b/>
        </w:rPr>
      </w:pPr>
      <w:r>
        <w:t>Robertson: have you read the end of the year report yet from her?</w:t>
      </w:r>
    </w:p>
    <w:p w:rsidR="00E431CB" w:rsidRPr="00EE6E29" w:rsidRDefault="00E431CB" w:rsidP="00EC48BD">
      <w:pPr>
        <w:pStyle w:val="ListParagraph"/>
        <w:numPr>
          <w:ilvl w:val="4"/>
          <w:numId w:val="1"/>
        </w:numPr>
        <w:ind w:left="1800"/>
        <w:rPr>
          <w:b/>
        </w:rPr>
      </w:pPr>
      <w:r>
        <w:t>Dijak: was not aware of it just yet</w:t>
      </w:r>
    </w:p>
    <w:p w:rsidR="00E431CB" w:rsidRPr="00EE6E29" w:rsidRDefault="00E431CB" w:rsidP="00EC48BD">
      <w:pPr>
        <w:pStyle w:val="ListParagraph"/>
        <w:numPr>
          <w:ilvl w:val="4"/>
          <w:numId w:val="1"/>
        </w:numPr>
        <w:ind w:left="1800"/>
        <w:rPr>
          <w:b/>
        </w:rPr>
      </w:pPr>
      <w:r>
        <w:t>Robertson: $350 of your budget is already gone because of purple Fridays that was done at the end of the year</w:t>
      </w:r>
    </w:p>
    <w:p w:rsidR="00E431CB" w:rsidRDefault="00E431CB" w:rsidP="00EE6E29">
      <w:pPr>
        <w:pStyle w:val="ListParagraph"/>
        <w:numPr>
          <w:ilvl w:val="4"/>
          <w:numId w:val="1"/>
        </w:numPr>
        <w:ind w:left="1800"/>
        <w:rPr>
          <w:b/>
        </w:rPr>
      </w:pPr>
      <w:r>
        <w:t>Robinson: that has been done separately</w:t>
      </w:r>
    </w:p>
    <w:p w:rsidR="00E431CB" w:rsidRPr="00EE6E29" w:rsidRDefault="00E431CB" w:rsidP="00C641DE">
      <w:pPr>
        <w:pStyle w:val="ListParagraph"/>
        <w:numPr>
          <w:ilvl w:val="3"/>
          <w:numId w:val="1"/>
        </w:numPr>
        <w:ind w:left="1440"/>
      </w:pPr>
      <w:r w:rsidRPr="00EE6E29">
        <w:t>Spend no more than $40 on Residential Roundtable for light refreshments</w:t>
      </w:r>
    </w:p>
    <w:p w:rsidR="00E431CB" w:rsidRDefault="00E431CB" w:rsidP="00C641DE">
      <w:pPr>
        <w:pStyle w:val="ListParagraph"/>
        <w:numPr>
          <w:ilvl w:val="4"/>
          <w:numId w:val="1"/>
        </w:numPr>
        <w:ind w:left="1800"/>
      </w:pPr>
      <w:r w:rsidRPr="00EE6E29">
        <w:t>will include drinks, small snacks</w:t>
      </w:r>
    </w:p>
    <w:p w:rsidR="00E431CB" w:rsidRDefault="00E431CB" w:rsidP="00C641DE">
      <w:pPr>
        <w:pStyle w:val="ListParagraph"/>
        <w:numPr>
          <w:ilvl w:val="4"/>
          <w:numId w:val="1"/>
        </w:numPr>
        <w:ind w:left="1800"/>
      </w:pPr>
      <w:r>
        <w:t>Passed</w:t>
      </w:r>
    </w:p>
    <w:p w:rsidR="00E431CB" w:rsidRDefault="00E431CB" w:rsidP="00C641DE">
      <w:pPr>
        <w:pStyle w:val="ListParagraph"/>
        <w:numPr>
          <w:ilvl w:val="3"/>
          <w:numId w:val="1"/>
        </w:numPr>
        <w:ind w:left="1440"/>
      </w:pPr>
      <w:r>
        <w:t>Spend no more than $40 for light refreshments at the Athletic Roundtable</w:t>
      </w:r>
    </w:p>
    <w:p w:rsidR="00E431CB" w:rsidRDefault="00E431CB" w:rsidP="00C641DE">
      <w:pPr>
        <w:pStyle w:val="ListParagraph"/>
        <w:numPr>
          <w:ilvl w:val="4"/>
          <w:numId w:val="1"/>
        </w:numPr>
        <w:ind w:left="1800"/>
      </w:pPr>
      <w:r>
        <w:t>same thing but for a different roundtable</w:t>
      </w:r>
    </w:p>
    <w:p w:rsidR="00E431CB" w:rsidRDefault="00E431CB" w:rsidP="00C641DE">
      <w:pPr>
        <w:pStyle w:val="ListParagraph"/>
        <w:numPr>
          <w:ilvl w:val="4"/>
          <w:numId w:val="1"/>
        </w:numPr>
        <w:ind w:left="1800"/>
      </w:pPr>
      <w:r>
        <w:t>Passed</w:t>
      </w:r>
    </w:p>
    <w:p w:rsidR="00E431CB" w:rsidRDefault="00E431CB" w:rsidP="00C641DE">
      <w:pPr>
        <w:pStyle w:val="ListParagraph"/>
        <w:numPr>
          <w:ilvl w:val="3"/>
          <w:numId w:val="1"/>
        </w:numPr>
        <w:ind w:left="1440"/>
      </w:pPr>
      <w:r>
        <w:t>Truman at the Capital Resolution (Buckler)</w:t>
      </w:r>
    </w:p>
    <w:p w:rsidR="00E431CB" w:rsidRDefault="00E431CB" w:rsidP="00C641DE">
      <w:pPr>
        <w:pStyle w:val="ListParagraph"/>
        <w:numPr>
          <w:ilvl w:val="4"/>
          <w:numId w:val="1"/>
        </w:numPr>
        <w:ind w:left="1800"/>
      </w:pPr>
      <w:r>
        <w:t>the projections are a little high right now, but is sure it will be less than $1500. Things are based off figures last year. Open to questions and comments; would be glad to drop miscellaneous budget</w:t>
      </w:r>
    </w:p>
    <w:p w:rsidR="00E431CB" w:rsidRDefault="00E431CB" w:rsidP="00C641DE">
      <w:pPr>
        <w:pStyle w:val="ListParagraph"/>
        <w:numPr>
          <w:ilvl w:val="4"/>
          <w:numId w:val="1"/>
        </w:numPr>
        <w:ind w:left="1800"/>
      </w:pPr>
      <w:r>
        <w:t>Robinson: thinks the amount for now is fine. We overbudget every year. What are we doing for transportation?</w:t>
      </w:r>
    </w:p>
    <w:p w:rsidR="00E431CB" w:rsidRDefault="00E431CB" w:rsidP="00C641DE">
      <w:pPr>
        <w:pStyle w:val="ListParagraph"/>
        <w:numPr>
          <w:ilvl w:val="4"/>
          <w:numId w:val="1"/>
        </w:numPr>
        <w:ind w:left="1800"/>
      </w:pPr>
      <w:r>
        <w:t>Buckler:</w:t>
      </w:r>
    </w:p>
    <w:p w:rsidR="00E431CB" w:rsidRDefault="00E431CB" w:rsidP="00C641DE">
      <w:pPr>
        <w:pStyle w:val="ListParagraph"/>
        <w:numPr>
          <w:ilvl w:val="4"/>
          <w:numId w:val="1"/>
        </w:numPr>
        <w:ind w:left="1800"/>
      </w:pPr>
      <w:r>
        <w:t>Robinson: “it is common lobbying practice to provide...” add “who meet with students”</w:t>
      </w:r>
    </w:p>
    <w:p w:rsidR="00E431CB" w:rsidRDefault="00E431CB" w:rsidP="00C641DE">
      <w:pPr>
        <w:pStyle w:val="ListParagraph"/>
        <w:numPr>
          <w:ilvl w:val="4"/>
          <w:numId w:val="1"/>
        </w:numPr>
        <w:ind w:left="1800"/>
      </w:pPr>
      <w:r>
        <w:t>Buckler:  accepts</w:t>
      </w:r>
    </w:p>
    <w:p w:rsidR="00E431CB" w:rsidRDefault="00E431CB" w:rsidP="00C641DE">
      <w:pPr>
        <w:pStyle w:val="ListParagraph"/>
        <w:numPr>
          <w:ilvl w:val="4"/>
          <w:numId w:val="1"/>
        </w:numPr>
        <w:ind w:left="1800"/>
      </w:pPr>
      <w:r>
        <w:t>Robinson:  change “should” t o “will” in the therefore be it resolved</w:t>
      </w:r>
    </w:p>
    <w:p w:rsidR="00E431CB" w:rsidRDefault="00E431CB" w:rsidP="00C641DE">
      <w:pPr>
        <w:pStyle w:val="ListParagraph"/>
        <w:numPr>
          <w:ilvl w:val="4"/>
          <w:numId w:val="1"/>
        </w:numPr>
        <w:ind w:left="1800"/>
      </w:pPr>
      <w:r>
        <w:t>Gyawali:  are there participants other than students in this event?</w:t>
      </w:r>
    </w:p>
    <w:p w:rsidR="00E431CB" w:rsidRDefault="00E431CB" w:rsidP="00C641DE">
      <w:pPr>
        <w:pStyle w:val="ListParagraph"/>
        <w:numPr>
          <w:ilvl w:val="4"/>
          <w:numId w:val="1"/>
        </w:numPr>
        <w:ind w:left="1800"/>
      </w:pPr>
      <w:r>
        <w:t>Robinson:  faculty or staff advisor will probably attend</w:t>
      </w:r>
    </w:p>
    <w:p w:rsidR="00E431CB" w:rsidRDefault="00E431CB" w:rsidP="00C641DE">
      <w:pPr>
        <w:pStyle w:val="ListParagraph"/>
        <w:numPr>
          <w:ilvl w:val="4"/>
          <w:numId w:val="1"/>
        </w:numPr>
        <w:ind w:left="1800"/>
      </w:pPr>
      <w:r>
        <w:t>Robinson: in the second bullet point knock out “due to the fact that”</w:t>
      </w:r>
    </w:p>
    <w:p w:rsidR="00E431CB" w:rsidRDefault="00E431CB" w:rsidP="00C641DE">
      <w:pPr>
        <w:pStyle w:val="ListParagraph"/>
        <w:numPr>
          <w:ilvl w:val="4"/>
          <w:numId w:val="1"/>
        </w:numPr>
        <w:ind w:left="1800"/>
      </w:pPr>
      <w:r>
        <w:t>Dijak: what is Truman at the Capital?</w:t>
      </w:r>
    </w:p>
    <w:p w:rsidR="00E431CB" w:rsidRDefault="00E431CB" w:rsidP="00C641DE">
      <w:pPr>
        <w:pStyle w:val="ListParagraph"/>
        <w:numPr>
          <w:ilvl w:val="4"/>
          <w:numId w:val="1"/>
        </w:numPr>
        <w:ind w:left="1800"/>
      </w:pPr>
      <w:r>
        <w:t>Buckler: a lobbying day, sometimes we push for legislation. Trying to wow legislators and have them keep Truman in mind</w:t>
      </w:r>
    </w:p>
    <w:p w:rsidR="00E431CB" w:rsidRPr="00EE6E29" w:rsidRDefault="00E431CB" w:rsidP="00C641DE">
      <w:pPr>
        <w:pStyle w:val="ListParagraph"/>
        <w:numPr>
          <w:ilvl w:val="4"/>
          <w:numId w:val="1"/>
        </w:numPr>
        <w:ind w:left="1800"/>
      </w:pPr>
      <w:r>
        <w:t>Cline:  will find out if there is legislation that pertains to us</w:t>
      </w:r>
    </w:p>
    <w:p w:rsidR="00E431CB" w:rsidRPr="009A2A52" w:rsidRDefault="00E431CB" w:rsidP="009A2A52">
      <w:pPr>
        <w:pStyle w:val="ListParagraph"/>
        <w:numPr>
          <w:ilvl w:val="0"/>
          <w:numId w:val="1"/>
        </w:numPr>
        <w:rPr>
          <w:b/>
        </w:rPr>
      </w:pPr>
      <w:r w:rsidRPr="009A2A52">
        <w:rPr>
          <w:b/>
        </w:rPr>
        <w:t>Discussion Items</w:t>
      </w:r>
    </w:p>
    <w:p w:rsidR="00E431CB" w:rsidRPr="00883598" w:rsidRDefault="00E431CB" w:rsidP="00964A2A">
      <w:pPr>
        <w:pStyle w:val="ListParagraph"/>
        <w:numPr>
          <w:ilvl w:val="1"/>
          <w:numId w:val="1"/>
        </w:numPr>
        <w:rPr>
          <w:b/>
        </w:rPr>
      </w:pPr>
      <w:r>
        <w:t>Branding Campaign (Dijak)</w:t>
      </w:r>
    </w:p>
    <w:p w:rsidR="00E431CB" w:rsidRPr="006F31FC" w:rsidRDefault="00E431CB" w:rsidP="00C641DE">
      <w:pPr>
        <w:pStyle w:val="ListParagraph"/>
        <w:numPr>
          <w:ilvl w:val="2"/>
          <w:numId w:val="1"/>
        </w:numPr>
      </w:pPr>
      <w:r w:rsidRPr="006F31FC">
        <w:t>just wanted some input about this from the body. there is now money in the budget for a branding campaign. a lot of students don’t know what student senate is, will use this to get student senate name out there as well as elicit responses for students. would allow students to give input about spending, what we are doing. part of that is also working to produce youtube videos that will probably be funny with the student senate name in this, any ideas, comments</w:t>
      </w:r>
    </w:p>
    <w:p w:rsidR="00E431CB" w:rsidRDefault="00E431CB" w:rsidP="00883598">
      <w:pPr>
        <w:pStyle w:val="ListParagraph"/>
        <w:numPr>
          <w:ilvl w:val="2"/>
          <w:numId w:val="1"/>
        </w:numPr>
      </w:pPr>
      <w:r w:rsidRPr="006F31FC">
        <w:t xml:space="preserve">Salmon: </w:t>
      </w:r>
      <w:r>
        <w:t>the same issue came up during his campaign,  sees this as a good way of using technology</w:t>
      </w:r>
    </w:p>
    <w:p w:rsidR="00E431CB" w:rsidRDefault="00E431CB" w:rsidP="00883598">
      <w:pPr>
        <w:pStyle w:val="ListParagraph"/>
        <w:numPr>
          <w:ilvl w:val="2"/>
          <w:numId w:val="1"/>
        </w:numPr>
      </w:pPr>
      <w:r>
        <w:t>Beard: likes this idea, gets out what we do</w:t>
      </w:r>
    </w:p>
    <w:p w:rsidR="00E431CB" w:rsidRDefault="00E431CB" w:rsidP="00883598">
      <w:pPr>
        <w:pStyle w:val="ListParagraph"/>
        <w:numPr>
          <w:ilvl w:val="2"/>
          <w:numId w:val="1"/>
        </w:numPr>
      </w:pPr>
      <w:r>
        <w:t>Barbosa: we need to have a clear concept of what student senate is, try to make definitions and easy to market ideas for the public</w:t>
      </w:r>
    </w:p>
    <w:p w:rsidR="00E431CB" w:rsidRDefault="00E431CB" w:rsidP="00883598">
      <w:pPr>
        <w:pStyle w:val="ListParagraph"/>
        <w:numPr>
          <w:ilvl w:val="2"/>
          <w:numId w:val="1"/>
        </w:numPr>
      </w:pPr>
      <w:r>
        <w:t>Massey: agrees with Kathleen, we need to define who we are. needs to be cohesive. something we can all contribute to, we can do a lot with social media</w:t>
      </w:r>
    </w:p>
    <w:p w:rsidR="00E431CB" w:rsidRDefault="00E431CB" w:rsidP="006F31FC">
      <w:pPr>
        <w:pStyle w:val="ListParagraph"/>
        <w:numPr>
          <w:ilvl w:val="0"/>
          <w:numId w:val="1"/>
        </w:numPr>
      </w:pPr>
      <w:r>
        <w:t>Announcements</w:t>
      </w:r>
    </w:p>
    <w:p w:rsidR="00E431CB" w:rsidRDefault="00E431CB" w:rsidP="006F31FC">
      <w:pPr>
        <w:pStyle w:val="ListParagraph"/>
        <w:numPr>
          <w:ilvl w:val="1"/>
          <w:numId w:val="1"/>
        </w:numPr>
      </w:pPr>
      <w:r>
        <w:t>Schutter: Prism Dance is coming up, November 13</w:t>
      </w:r>
      <w:r w:rsidRPr="006F31FC">
        <w:rPr>
          <w:vertAlign w:val="superscript"/>
        </w:rPr>
        <w:t>th</w:t>
      </w:r>
      <w:r>
        <w:t xml:space="preserve"> 10pm-3am NEMO Fairgrounds. If you want to do drag, let her know!</w:t>
      </w:r>
    </w:p>
    <w:p w:rsidR="00E431CB" w:rsidRDefault="00E431CB" w:rsidP="006F31FC">
      <w:pPr>
        <w:pStyle w:val="ListParagraph"/>
        <w:numPr>
          <w:ilvl w:val="1"/>
          <w:numId w:val="1"/>
        </w:numPr>
      </w:pPr>
      <w:r>
        <w:t>Salmon: could we get some recycling bins in the senate office?</w:t>
      </w:r>
    </w:p>
    <w:p w:rsidR="00E431CB" w:rsidRDefault="00E431CB" w:rsidP="006F31FC">
      <w:pPr>
        <w:pStyle w:val="ListParagraph"/>
        <w:numPr>
          <w:ilvl w:val="1"/>
          <w:numId w:val="1"/>
        </w:numPr>
      </w:pPr>
      <w:r>
        <w:t>Blankers: next week there are going to be tables at the SUB for Pie a President event</w:t>
      </w:r>
    </w:p>
    <w:p w:rsidR="00E431CB" w:rsidRDefault="00E431CB" w:rsidP="006F31FC">
      <w:pPr>
        <w:pStyle w:val="ListParagraph"/>
        <w:numPr>
          <w:ilvl w:val="1"/>
          <w:numId w:val="1"/>
        </w:numPr>
      </w:pPr>
      <w:r>
        <w:t>Olmstead: Vote!</w:t>
      </w:r>
    </w:p>
    <w:p w:rsidR="00E431CB" w:rsidRDefault="00E431CB" w:rsidP="006F31FC">
      <w:pPr>
        <w:pStyle w:val="ListParagraph"/>
        <w:numPr>
          <w:ilvl w:val="1"/>
          <w:numId w:val="1"/>
        </w:numPr>
      </w:pPr>
      <w:r>
        <w:t>Robertson: thinks everyone should have worn Halloween costumes!</w:t>
      </w:r>
    </w:p>
    <w:p w:rsidR="00E431CB" w:rsidRPr="006F31FC" w:rsidRDefault="00E431CB" w:rsidP="006F31FC">
      <w:pPr>
        <w:pStyle w:val="ListParagraph"/>
        <w:numPr>
          <w:ilvl w:val="1"/>
          <w:numId w:val="1"/>
        </w:numPr>
      </w:pPr>
      <w:r>
        <w:t>Ponjevic: AKL Haunted House is tonight, come support this philanthropic event!</w:t>
      </w:r>
    </w:p>
    <w:p w:rsidR="00E431CB" w:rsidRPr="00922408" w:rsidRDefault="00E431CB" w:rsidP="00DB2F17">
      <w:pPr>
        <w:jc w:val="center"/>
        <w:rPr>
          <w:b/>
          <w:sz w:val="28"/>
        </w:rPr>
      </w:pPr>
      <w:r>
        <w:rPr>
          <w:b/>
          <w:sz w:val="28"/>
        </w:rPr>
        <w:br w:type="page"/>
      </w:r>
      <w:r w:rsidRPr="00922408">
        <w:rPr>
          <w:b/>
          <w:sz w:val="28"/>
        </w:rPr>
        <w:t>Proposed Budget Amendment for Student Affairs Committee Budget</w:t>
      </w:r>
    </w:p>
    <w:p w:rsidR="00E431CB" w:rsidRDefault="00E431CB" w:rsidP="00DB2F17">
      <w:pPr>
        <w:jc w:val="center"/>
      </w:pPr>
      <w:r>
        <w:t>Authored by Michael J. Dijak, Student Affairs Committee Chair</w:t>
      </w:r>
    </w:p>
    <w:p w:rsidR="00E431CB" w:rsidRDefault="00E431CB" w:rsidP="00DB2F17"/>
    <w:p w:rsidR="00E431CB" w:rsidRDefault="00E431CB" w:rsidP="00DB2F17"/>
    <w:p w:rsidR="00E431CB" w:rsidRDefault="00E431CB" w:rsidP="00DB2F17">
      <w:r>
        <w:t>Existing budget:</w:t>
      </w:r>
    </w:p>
    <w:p w:rsidR="00E431CB" w:rsidRDefault="00E431CB" w:rsidP="00DB2F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1350"/>
      </w:tblGrid>
      <w:tr w:rsidR="00E431CB" w:rsidRPr="00B73911">
        <w:tc>
          <w:tcPr>
            <w:tcW w:w="4788" w:type="dxa"/>
          </w:tcPr>
          <w:p w:rsidR="00E431CB" w:rsidRPr="00922408" w:rsidRDefault="00E431CB">
            <w:pPr>
              <w:rPr>
                <w:b/>
              </w:rPr>
            </w:pPr>
            <w:r w:rsidRPr="00922408">
              <w:rPr>
                <w:b/>
              </w:rPr>
              <w:t>Purpose</w:t>
            </w:r>
          </w:p>
          <w:p w:rsidR="00E431CB" w:rsidRPr="00922408" w:rsidRDefault="00E431CB">
            <w:pPr>
              <w:rPr>
                <w:b/>
              </w:rPr>
            </w:pPr>
          </w:p>
        </w:tc>
        <w:tc>
          <w:tcPr>
            <w:tcW w:w="1350" w:type="dxa"/>
          </w:tcPr>
          <w:p w:rsidR="00E431CB" w:rsidRPr="00922408" w:rsidRDefault="00E431CB">
            <w:pPr>
              <w:rPr>
                <w:b/>
              </w:rPr>
            </w:pPr>
            <w:r w:rsidRPr="00922408">
              <w:rPr>
                <w:b/>
              </w:rPr>
              <w:t>Amount</w:t>
            </w:r>
          </w:p>
        </w:tc>
      </w:tr>
      <w:tr w:rsidR="00E431CB" w:rsidRPr="00B73911">
        <w:tc>
          <w:tcPr>
            <w:tcW w:w="4788" w:type="dxa"/>
          </w:tcPr>
          <w:p w:rsidR="00E431CB" w:rsidRPr="00922408" w:rsidRDefault="00E431CB">
            <w:r w:rsidRPr="00922408">
              <w:t>Copies</w:t>
            </w:r>
          </w:p>
        </w:tc>
        <w:tc>
          <w:tcPr>
            <w:tcW w:w="1350" w:type="dxa"/>
          </w:tcPr>
          <w:p w:rsidR="00E431CB" w:rsidRPr="00922408" w:rsidRDefault="00E431CB">
            <w:r w:rsidRPr="00922408">
              <w:t>$200.00</w:t>
            </w:r>
          </w:p>
        </w:tc>
      </w:tr>
      <w:tr w:rsidR="00E431CB" w:rsidRPr="00B73911">
        <w:tc>
          <w:tcPr>
            <w:tcW w:w="4788" w:type="dxa"/>
          </w:tcPr>
          <w:p w:rsidR="00E431CB" w:rsidRPr="00922408" w:rsidRDefault="00E431CB">
            <w:r w:rsidRPr="00922408">
              <w:t>Misc</w:t>
            </w:r>
          </w:p>
        </w:tc>
        <w:tc>
          <w:tcPr>
            <w:tcW w:w="1350" w:type="dxa"/>
          </w:tcPr>
          <w:p w:rsidR="00E431CB" w:rsidRPr="00922408" w:rsidRDefault="00E431CB">
            <w:r w:rsidRPr="00922408">
              <w:t>$100.00</w:t>
            </w:r>
          </w:p>
        </w:tc>
      </w:tr>
      <w:tr w:rsidR="00E431CB" w:rsidRPr="00B73911">
        <w:tc>
          <w:tcPr>
            <w:tcW w:w="4788" w:type="dxa"/>
          </w:tcPr>
          <w:p w:rsidR="00E431CB" w:rsidRPr="00922408" w:rsidRDefault="00E431CB"/>
          <w:p w:rsidR="00E431CB" w:rsidRPr="00922408" w:rsidRDefault="00E431CB">
            <w:r w:rsidRPr="00922408">
              <w:t>TOTAL</w:t>
            </w:r>
          </w:p>
        </w:tc>
        <w:tc>
          <w:tcPr>
            <w:tcW w:w="1350" w:type="dxa"/>
          </w:tcPr>
          <w:p w:rsidR="00E431CB" w:rsidRPr="00922408" w:rsidRDefault="00E431CB"/>
          <w:p w:rsidR="00E431CB" w:rsidRPr="00922408" w:rsidRDefault="00E431CB">
            <w:r w:rsidRPr="00922408">
              <w:t>$300.00</w:t>
            </w:r>
          </w:p>
        </w:tc>
      </w:tr>
    </w:tbl>
    <w:p w:rsidR="00E431CB" w:rsidRDefault="00E431CB" w:rsidP="00DB2F17"/>
    <w:p w:rsidR="00E431CB" w:rsidRDefault="00E431CB" w:rsidP="00DB2F17"/>
    <w:p w:rsidR="00E431CB" w:rsidRDefault="00E431CB" w:rsidP="00DB2F17">
      <w:r>
        <w:t>Proposed budget:</w:t>
      </w:r>
    </w:p>
    <w:p w:rsidR="00E431CB" w:rsidRDefault="00E431CB" w:rsidP="00DB2F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1184"/>
      </w:tblGrid>
      <w:tr w:rsidR="00E431CB" w:rsidRPr="00B73911">
        <w:tc>
          <w:tcPr>
            <w:tcW w:w="4788" w:type="dxa"/>
          </w:tcPr>
          <w:p w:rsidR="00E431CB" w:rsidRPr="00922408" w:rsidRDefault="00E431CB">
            <w:pPr>
              <w:rPr>
                <w:b/>
              </w:rPr>
            </w:pPr>
            <w:r w:rsidRPr="00922408">
              <w:rPr>
                <w:b/>
              </w:rPr>
              <w:t>Purpose</w:t>
            </w:r>
          </w:p>
          <w:p w:rsidR="00E431CB" w:rsidRPr="00922408" w:rsidRDefault="00E431CB">
            <w:pPr>
              <w:rPr>
                <w:b/>
              </w:rPr>
            </w:pPr>
          </w:p>
        </w:tc>
        <w:tc>
          <w:tcPr>
            <w:tcW w:w="1184" w:type="dxa"/>
          </w:tcPr>
          <w:p w:rsidR="00E431CB" w:rsidRPr="00922408" w:rsidRDefault="00E431CB">
            <w:pPr>
              <w:rPr>
                <w:b/>
              </w:rPr>
            </w:pPr>
            <w:r w:rsidRPr="00922408">
              <w:rPr>
                <w:b/>
              </w:rPr>
              <w:t>Amount</w:t>
            </w:r>
          </w:p>
        </w:tc>
      </w:tr>
      <w:tr w:rsidR="00E431CB" w:rsidRPr="00B73911">
        <w:tc>
          <w:tcPr>
            <w:tcW w:w="4788" w:type="dxa"/>
          </w:tcPr>
          <w:p w:rsidR="00E431CB" w:rsidRPr="00922408" w:rsidRDefault="00E431CB">
            <w:r w:rsidRPr="00922408">
              <w:t>Facebook Sidebar Advertising</w:t>
            </w:r>
          </w:p>
        </w:tc>
        <w:tc>
          <w:tcPr>
            <w:tcW w:w="1184" w:type="dxa"/>
          </w:tcPr>
          <w:p w:rsidR="00E431CB" w:rsidRPr="00922408" w:rsidRDefault="00E431CB">
            <w:r w:rsidRPr="00922408">
              <w:t>$100.00</w:t>
            </w:r>
          </w:p>
        </w:tc>
      </w:tr>
      <w:tr w:rsidR="00E431CB" w:rsidRPr="00B73911">
        <w:tc>
          <w:tcPr>
            <w:tcW w:w="4788" w:type="dxa"/>
          </w:tcPr>
          <w:p w:rsidR="00E431CB" w:rsidRPr="00922408" w:rsidRDefault="00E431CB">
            <w:r w:rsidRPr="00922408">
              <w:t>Branding Advertising</w:t>
            </w:r>
          </w:p>
        </w:tc>
        <w:tc>
          <w:tcPr>
            <w:tcW w:w="1184" w:type="dxa"/>
          </w:tcPr>
          <w:p w:rsidR="00E431CB" w:rsidRPr="00922408" w:rsidRDefault="00E431CB">
            <w:r w:rsidRPr="00922408">
              <w:t>$250.00</w:t>
            </w:r>
          </w:p>
        </w:tc>
      </w:tr>
      <w:tr w:rsidR="00E431CB" w:rsidRPr="00B73911">
        <w:tc>
          <w:tcPr>
            <w:tcW w:w="4788" w:type="dxa"/>
          </w:tcPr>
          <w:p w:rsidR="00E431CB" w:rsidRPr="00922408" w:rsidRDefault="00E431CB">
            <w:r w:rsidRPr="00922408">
              <w:t>Recruitment Advertising</w:t>
            </w:r>
          </w:p>
        </w:tc>
        <w:tc>
          <w:tcPr>
            <w:tcW w:w="1184" w:type="dxa"/>
          </w:tcPr>
          <w:p w:rsidR="00E431CB" w:rsidRPr="00922408" w:rsidRDefault="00E431CB">
            <w:r w:rsidRPr="00922408">
              <w:t>$250.00</w:t>
            </w:r>
          </w:p>
        </w:tc>
      </w:tr>
      <w:tr w:rsidR="00E431CB" w:rsidRPr="00B73911">
        <w:tc>
          <w:tcPr>
            <w:tcW w:w="4788" w:type="dxa"/>
          </w:tcPr>
          <w:p w:rsidR="00E431CB" w:rsidRPr="00922408" w:rsidRDefault="00E431CB">
            <w:r w:rsidRPr="00922408">
              <w:t>Miscellaneous</w:t>
            </w:r>
          </w:p>
        </w:tc>
        <w:tc>
          <w:tcPr>
            <w:tcW w:w="1184" w:type="dxa"/>
          </w:tcPr>
          <w:p w:rsidR="00E431CB" w:rsidRPr="00922408" w:rsidRDefault="00E431CB">
            <w:r>
              <w:t>$1</w:t>
            </w:r>
            <w:r w:rsidRPr="00922408">
              <w:t>00.00</w:t>
            </w:r>
          </w:p>
        </w:tc>
      </w:tr>
      <w:tr w:rsidR="00E431CB" w:rsidRPr="00B73911">
        <w:tc>
          <w:tcPr>
            <w:tcW w:w="4788" w:type="dxa"/>
          </w:tcPr>
          <w:p w:rsidR="00E431CB" w:rsidRPr="00922408" w:rsidRDefault="00E431CB">
            <w:r w:rsidRPr="00922408">
              <w:t>Copies</w:t>
            </w:r>
          </w:p>
        </w:tc>
        <w:tc>
          <w:tcPr>
            <w:tcW w:w="1184" w:type="dxa"/>
          </w:tcPr>
          <w:p w:rsidR="00E431CB" w:rsidRPr="00922408" w:rsidRDefault="00E431CB">
            <w:r w:rsidRPr="00922408">
              <w:t>$100.00</w:t>
            </w:r>
          </w:p>
        </w:tc>
      </w:tr>
      <w:tr w:rsidR="00E431CB" w:rsidRPr="00B73911">
        <w:tc>
          <w:tcPr>
            <w:tcW w:w="4788" w:type="dxa"/>
          </w:tcPr>
          <w:p w:rsidR="00E431CB" w:rsidRPr="00922408" w:rsidRDefault="00E431CB"/>
          <w:p w:rsidR="00E431CB" w:rsidRPr="00922408" w:rsidRDefault="00E431CB">
            <w:r w:rsidRPr="00922408">
              <w:t>TOTAL</w:t>
            </w:r>
          </w:p>
        </w:tc>
        <w:tc>
          <w:tcPr>
            <w:tcW w:w="1184" w:type="dxa"/>
          </w:tcPr>
          <w:p w:rsidR="00E431CB" w:rsidRPr="00922408" w:rsidRDefault="00E431CB"/>
          <w:p w:rsidR="00E431CB" w:rsidRPr="00922408" w:rsidRDefault="00E431CB">
            <w:r>
              <w:t>$8</w:t>
            </w:r>
            <w:r w:rsidRPr="00922408">
              <w:t>00.00</w:t>
            </w:r>
          </w:p>
        </w:tc>
      </w:tr>
    </w:tbl>
    <w:p w:rsidR="00E431CB" w:rsidRDefault="00E431CB" w:rsidP="00DB2F17"/>
    <w:p w:rsidR="00E431CB" w:rsidRDefault="00E431CB" w:rsidP="00DB2F17"/>
    <w:tbl>
      <w:tblPr>
        <w:tblW w:w="9820" w:type="dxa"/>
        <w:tblInd w:w="81" w:type="dxa"/>
        <w:tblLook w:val="0000"/>
      </w:tblPr>
      <w:tblGrid>
        <w:gridCol w:w="2380"/>
        <w:gridCol w:w="920"/>
        <w:gridCol w:w="1660"/>
        <w:gridCol w:w="1613"/>
        <w:gridCol w:w="1013"/>
        <w:gridCol w:w="1200"/>
        <w:gridCol w:w="1220"/>
      </w:tblGrid>
      <w:tr w:rsidR="00E431CB" w:rsidRPr="00B73911" w:rsidTr="00DB2F17">
        <w:trPr>
          <w:trHeight w:val="780"/>
        </w:trPr>
        <w:tc>
          <w:tcPr>
            <w:tcW w:w="2380" w:type="dxa"/>
            <w:tcBorders>
              <w:top w:val="nil"/>
              <w:left w:val="nil"/>
              <w:bottom w:val="nil"/>
              <w:right w:val="nil"/>
            </w:tcBorders>
            <w:vAlign w:val="bottom"/>
          </w:tcPr>
          <w:p w:rsidR="00E431CB" w:rsidRPr="00B73911" w:rsidRDefault="00E431CB" w:rsidP="00DB2F17">
            <w:pPr>
              <w:rPr>
                <w:rFonts w:ascii="Verdana" w:hAnsi="Verdana"/>
                <w:b/>
                <w:bCs/>
                <w:sz w:val="20"/>
                <w:szCs w:val="20"/>
              </w:rPr>
            </w:pPr>
            <w:r w:rsidRPr="00B73911">
              <w:rPr>
                <w:rFonts w:ascii="Verdana" w:hAnsi="Verdana"/>
                <w:b/>
                <w:bCs/>
                <w:sz w:val="20"/>
                <w:szCs w:val="20"/>
              </w:rPr>
              <w:t>Campaign Name</w:t>
            </w:r>
          </w:p>
        </w:tc>
        <w:tc>
          <w:tcPr>
            <w:tcW w:w="9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Bid Click Price</w:t>
            </w:r>
          </w:p>
        </w:tc>
        <w:tc>
          <w:tcPr>
            <w:tcW w:w="166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Impressions</w:t>
            </w:r>
          </w:p>
        </w:tc>
        <w:tc>
          <w:tcPr>
            <w:tcW w:w="15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Social Impressions</w:t>
            </w:r>
          </w:p>
        </w:tc>
        <w:tc>
          <w:tcPr>
            <w:tcW w:w="9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Social %</w:t>
            </w:r>
          </w:p>
        </w:tc>
        <w:tc>
          <w:tcPr>
            <w:tcW w:w="120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Clicks</w:t>
            </w:r>
          </w:p>
        </w:tc>
        <w:tc>
          <w:tcPr>
            <w:tcW w:w="12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Social Clicks</w:t>
            </w:r>
          </w:p>
        </w:tc>
      </w:tr>
      <w:tr w:rsidR="00E431CB" w:rsidRPr="00B73911" w:rsidTr="00DB2F17">
        <w:trPr>
          <w:trHeight w:val="780"/>
        </w:trPr>
        <w:tc>
          <w:tcPr>
            <w:tcW w:w="2380" w:type="dxa"/>
            <w:tcBorders>
              <w:top w:val="nil"/>
              <w:left w:val="nil"/>
              <w:bottom w:val="nil"/>
              <w:right w:val="nil"/>
            </w:tcBorders>
            <w:vAlign w:val="bottom"/>
          </w:tcPr>
          <w:p w:rsidR="00E431CB" w:rsidRPr="00B73911" w:rsidRDefault="00E431CB" w:rsidP="00DB2F17">
            <w:pPr>
              <w:rPr>
                <w:rFonts w:ascii="Verdana" w:hAnsi="Verdana"/>
                <w:sz w:val="20"/>
                <w:szCs w:val="20"/>
              </w:rPr>
            </w:pPr>
            <w:r w:rsidRPr="00B73911">
              <w:rPr>
                <w:rFonts w:ascii="Verdana" w:hAnsi="Verdana"/>
                <w:sz w:val="20"/>
                <w:szCs w:val="20"/>
              </w:rPr>
              <w:t>Ads for Dijak TSU Senate Race (48 hrs on Sept 20 &amp; 21)</w:t>
            </w:r>
          </w:p>
        </w:tc>
        <w:tc>
          <w:tcPr>
            <w:tcW w:w="9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0.88</w:t>
            </w:r>
          </w:p>
        </w:tc>
        <w:tc>
          <w:tcPr>
            <w:tcW w:w="166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55,675</w:t>
            </w:r>
          </w:p>
        </w:tc>
        <w:tc>
          <w:tcPr>
            <w:tcW w:w="15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38,893</w:t>
            </w:r>
          </w:p>
        </w:tc>
        <w:tc>
          <w:tcPr>
            <w:tcW w:w="9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69.86%</w:t>
            </w:r>
          </w:p>
        </w:tc>
        <w:tc>
          <w:tcPr>
            <w:tcW w:w="120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67</w:t>
            </w:r>
          </w:p>
        </w:tc>
        <w:tc>
          <w:tcPr>
            <w:tcW w:w="12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52</w:t>
            </w: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66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5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66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5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52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9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CTR</w:t>
            </w:r>
          </w:p>
        </w:tc>
        <w:tc>
          <w:tcPr>
            <w:tcW w:w="166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Social CTR</w:t>
            </w:r>
          </w:p>
        </w:tc>
        <w:tc>
          <w:tcPr>
            <w:tcW w:w="15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CPC</w:t>
            </w:r>
          </w:p>
        </w:tc>
        <w:tc>
          <w:tcPr>
            <w:tcW w:w="920" w:type="dxa"/>
            <w:tcBorders>
              <w:top w:val="single" w:sz="4" w:space="0" w:color="auto"/>
              <w:left w:val="single" w:sz="4" w:space="0" w:color="auto"/>
              <w:bottom w:val="single" w:sz="4" w:space="0" w:color="auto"/>
              <w:right w:val="single" w:sz="4" w:space="0" w:color="auto"/>
            </w:tcBorders>
            <w:vAlign w:val="bottom"/>
          </w:tcPr>
          <w:p w:rsidR="00E431CB" w:rsidRPr="00B73911" w:rsidRDefault="00E431CB" w:rsidP="00DB2F17">
            <w:pPr>
              <w:jc w:val="center"/>
              <w:rPr>
                <w:rFonts w:ascii="Verdana" w:hAnsi="Verdana"/>
                <w:b/>
                <w:bCs/>
                <w:sz w:val="20"/>
                <w:szCs w:val="20"/>
              </w:rPr>
            </w:pPr>
            <w:r w:rsidRPr="00B73911">
              <w:rPr>
                <w:rFonts w:ascii="Verdana" w:hAnsi="Verdana"/>
                <w:b/>
                <w:bCs/>
                <w:sz w:val="20"/>
                <w:szCs w:val="20"/>
              </w:rPr>
              <w:t>Spent (USD)</w:t>
            </w: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9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0.12%</w:t>
            </w:r>
          </w:p>
        </w:tc>
        <w:tc>
          <w:tcPr>
            <w:tcW w:w="166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0.13%</w:t>
            </w:r>
          </w:p>
        </w:tc>
        <w:tc>
          <w:tcPr>
            <w:tcW w:w="15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0.3</w:t>
            </w:r>
          </w:p>
        </w:tc>
        <w:tc>
          <w:tcPr>
            <w:tcW w:w="920" w:type="dxa"/>
            <w:tcBorders>
              <w:top w:val="single" w:sz="4" w:space="0" w:color="auto"/>
              <w:left w:val="single" w:sz="4" w:space="0" w:color="auto"/>
              <w:bottom w:val="single" w:sz="4" w:space="0" w:color="auto"/>
              <w:right w:val="single" w:sz="4" w:space="0" w:color="auto"/>
            </w:tcBorders>
            <w:noWrap/>
            <w:vAlign w:val="bottom"/>
          </w:tcPr>
          <w:p w:rsidR="00E431CB" w:rsidRPr="00B73911" w:rsidRDefault="00E431CB" w:rsidP="00DB2F17">
            <w:pPr>
              <w:jc w:val="center"/>
              <w:rPr>
                <w:rFonts w:ascii="Verdana" w:hAnsi="Verdana"/>
                <w:sz w:val="20"/>
                <w:szCs w:val="20"/>
              </w:rPr>
            </w:pPr>
            <w:r w:rsidRPr="00B73911">
              <w:rPr>
                <w:rFonts w:ascii="Verdana" w:hAnsi="Verdana"/>
                <w:sz w:val="20"/>
                <w:szCs w:val="20"/>
              </w:rPr>
              <w:t>20</w:t>
            </w: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66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5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4100" w:type="dxa"/>
            <w:gridSpan w:val="3"/>
            <w:tcBorders>
              <w:top w:val="nil"/>
              <w:left w:val="nil"/>
              <w:bottom w:val="nil"/>
              <w:right w:val="nil"/>
            </w:tcBorders>
            <w:noWrap/>
            <w:vAlign w:val="bottom"/>
          </w:tcPr>
          <w:p w:rsidR="00E431CB" w:rsidRPr="00B73911" w:rsidRDefault="00E431CB" w:rsidP="00DB2F17">
            <w:pPr>
              <w:rPr>
                <w:rFonts w:ascii="Verdana" w:hAnsi="Verdana"/>
                <w:sz w:val="20"/>
                <w:szCs w:val="20"/>
              </w:rPr>
            </w:pPr>
            <w:r w:rsidRPr="00B73911">
              <w:rPr>
                <w:rFonts w:ascii="Verdana" w:hAnsi="Verdana"/>
                <w:sz w:val="20"/>
                <w:szCs w:val="20"/>
              </w:rPr>
              <w:t>CTR = Click Through Rate</w:t>
            </w: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4100" w:type="dxa"/>
            <w:gridSpan w:val="3"/>
            <w:tcBorders>
              <w:top w:val="nil"/>
              <w:left w:val="nil"/>
              <w:bottom w:val="nil"/>
              <w:right w:val="nil"/>
            </w:tcBorders>
            <w:noWrap/>
            <w:vAlign w:val="bottom"/>
          </w:tcPr>
          <w:p w:rsidR="00E431CB" w:rsidRPr="00B73911" w:rsidRDefault="00E431CB" w:rsidP="00DB2F17">
            <w:pPr>
              <w:rPr>
                <w:rFonts w:ascii="Verdana" w:hAnsi="Verdana"/>
                <w:sz w:val="20"/>
                <w:szCs w:val="20"/>
              </w:rPr>
            </w:pPr>
            <w:r w:rsidRPr="00B73911">
              <w:rPr>
                <w:rFonts w:ascii="Verdana" w:hAnsi="Verdana"/>
                <w:sz w:val="20"/>
                <w:szCs w:val="20"/>
              </w:rPr>
              <w:t>CPC = Cost Per Clic (Actual)</w:t>
            </w: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r w:rsidR="00E431CB" w:rsidRPr="00B73911" w:rsidTr="00DB2F17">
        <w:trPr>
          <w:trHeight w:val="260"/>
        </w:trPr>
        <w:tc>
          <w:tcPr>
            <w:tcW w:w="2380" w:type="dxa"/>
            <w:tcBorders>
              <w:top w:val="nil"/>
              <w:left w:val="nil"/>
              <w:bottom w:val="nil"/>
              <w:right w:val="nil"/>
            </w:tcBorders>
            <w:noWrap/>
            <w:vAlign w:val="bottom"/>
          </w:tcPr>
          <w:p w:rsidR="00E431CB" w:rsidRPr="00B73911" w:rsidRDefault="00E431CB" w:rsidP="00DB2F17">
            <w:pP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66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5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9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0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c>
          <w:tcPr>
            <w:tcW w:w="1220" w:type="dxa"/>
            <w:tcBorders>
              <w:top w:val="nil"/>
              <w:left w:val="nil"/>
              <w:bottom w:val="nil"/>
              <w:right w:val="nil"/>
            </w:tcBorders>
            <w:noWrap/>
            <w:vAlign w:val="bottom"/>
          </w:tcPr>
          <w:p w:rsidR="00E431CB" w:rsidRPr="00B73911" w:rsidRDefault="00E431CB" w:rsidP="00DB2F17">
            <w:pPr>
              <w:jc w:val="center"/>
              <w:rPr>
                <w:rFonts w:ascii="Verdana" w:hAnsi="Verdana"/>
                <w:sz w:val="20"/>
                <w:szCs w:val="20"/>
              </w:rPr>
            </w:pPr>
          </w:p>
        </w:tc>
      </w:tr>
    </w:tbl>
    <w:p w:rsidR="00E431CB" w:rsidRDefault="00E431CB" w:rsidP="00657B92"/>
    <w:p w:rsidR="00E431CB" w:rsidRPr="00D336D7" w:rsidRDefault="00E431CB" w:rsidP="00706157"/>
    <w:sectPr w:rsidR="00E431CB" w:rsidRPr="00D336D7"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F59F2"/>
    <w:multiLevelType w:val="hybridMultilevel"/>
    <w:tmpl w:val="722EEF98"/>
    <w:lvl w:ilvl="0" w:tplc="AE7C71A0">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5906DB0"/>
    <w:multiLevelType w:val="hybridMultilevel"/>
    <w:tmpl w:val="774E7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D3986"/>
    <w:multiLevelType w:val="hybridMultilevel"/>
    <w:tmpl w:val="011E413A"/>
    <w:lvl w:ilvl="0" w:tplc="E562BD48">
      <w:start w:val="1"/>
      <w:numFmt w:val="bullet"/>
      <w:lvlText w:val=""/>
      <w:lvlJc w:val="left"/>
      <w:pPr>
        <w:tabs>
          <w:tab w:val="num" w:pos="720"/>
        </w:tabs>
        <w:ind w:left="72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57EF2180"/>
    <w:multiLevelType w:val="hybridMultilevel"/>
    <w:tmpl w:val="AA14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B7650"/>
    <w:multiLevelType w:val="hybridMultilevel"/>
    <w:tmpl w:val="A0B0FCE0"/>
    <w:lvl w:ilvl="0" w:tplc="1632DC90">
      <w:start w:val="1"/>
      <w:numFmt w:val="upperRoman"/>
      <w:lvlText w:val="%1."/>
      <w:lvlJc w:val="left"/>
      <w:pPr>
        <w:ind w:left="1080" w:hanging="720"/>
      </w:pPr>
      <w:rPr>
        <w:rFonts w:cs="Times New Roman" w:hint="default"/>
        <w:b/>
      </w:rPr>
    </w:lvl>
    <w:lvl w:ilvl="1" w:tplc="AFC6CD64">
      <w:start w:val="1"/>
      <w:numFmt w:val="lowerLetter"/>
      <w:lvlText w:val="%2."/>
      <w:lvlJc w:val="left"/>
      <w:pPr>
        <w:ind w:left="1440" w:hanging="360"/>
      </w:pPr>
      <w:rPr>
        <w:rFonts w:cs="Times New Roman"/>
        <w:b/>
      </w:rPr>
    </w:lvl>
    <w:lvl w:ilvl="2" w:tplc="B8A89422">
      <w:start w:val="1"/>
      <w:numFmt w:val="lowerRoman"/>
      <w:lvlText w:val="%3."/>
      <w:lvlJc w:val="right"/>
      <w:pPr>
        <w:ind w:left="2160" w:hanging="180"/>
      </w:pPr>
      <w:rPr>
        <w:rFonts w:cs="Times New Roman"/>
        <w:b/>
      </w:rPr>
    </w:lvl>
    <w:lvl w:ilvl="3" w:tplc="E2C8AAA8">
      <w:start w:val="1"/>
      <w:numFmt w:val="decimal"/>
      <w:lvlText w:val="%4."/>
      <w:lvlJc w:val="left"/>
      <w:pPr>
        <w:ind w:left="2880" w:hanging="360"/>
      </w:pPr>
      <w:rPr>
        <w:rFonts w:cs="Times New Roman"/>
        <w:b/>
      </w:rPr>
    </w:lvl>
    <w:lvl w:ilvl="4" w:tplc="9E4AFF90">
      <w:start w:val="1"/>
      <w:numFmt w:val="lowerLetter"/>
      <w:lvlText w:val="%5."/>
      <w:lvlJc w:val="left"/>
      <w:pPr>
        <w:ind w:left="3600" w:hanging="360"/>
      </w:pPr>
      <w:rPr>
        <w:rFonts w:cs="Times New Roman"/>
        <w:b/>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702AA"/>
    <w:multiLevelType w:val="multilevel"/>
    <w:tmpl w:val="814253A4"/>
    <w:lvl w:ilvl="0">
      <w:start w:val="1"/>
      <w:numFmt w:val="upperRoman"/>
      <w:lvlText w:val="%1."/>
      <w:lvlJc w:val="left"/>
      <w:pPr>
        <w:ind w:left="1080" w:hanging="72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9"/>
  </w:num>
  <w:num w:numId="3">
    <w:abstractNumId w:val="3"/>
  </w:num>
  <w:num w:numId="4">
    <w:abstractNumId w:val="1"/>
  </w:num>
  <w:num w:numId="5">
    <w:abstractNumId w:val="5"/>
  </w:num>
  <w:num w:numId="6">
    <w:abstractNumId w:val="7"/>
  </w:num>
  <w:num w:numId="7">
    <w:abstractNumId w:val="6"/>
  </w:num>
  <w:num w:numId="8">
    <w:abstractNumId w:val="15"/>
  </w:num>
  <w:num w:numId="9">
    <w:abstractNumId w:val="10"/>
  </w:num>
  <w:num w:numId="10">
    <w:abstractNumId w:val="2"/>
  </w:num>
  <w:num w:numId="11">
    <w:abstractNumId w:val="8"/>
  </w:num>
  <w:num w:numId="12">
    <w:abstractNumId w:val="11"/>
  </w:num>
  <w:num w:numId="13">
    <w:abstractNumId w:val="12"/>
  </w:num>
  <w:num w:numId="14">
    <w:abstractNumId w:val="16"/>
  </w:num>
  <w:num w:numId="15">
    <w:abstractNumId w:val="22"/>
  </w:num>
  <w:num w:numId="16">
    <w:abstractNumId w:val="13"/>
  </w:num>
  <w:num w:numId="17">
    <w:abstractNumId w:val="0"/>
  </w:num>
  <w:num w:numId="18">
    <w:abstractNumId w:val="18"/>
  </w:num>
  <w:num w:numId="19">
    <w:abstractNumId w:val="14"/>
  </w:num>
  <w:num w:numId="20">
    <w:abstractNumId w:val="20"/>
  </w:num>
  <w:num w:numId="21">
    <w:abstractNumId w:val="4"/>
  </w:num>
  <w:num w:numId="22">
    <w:abstractNumId w:val="17"/>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24535"/>
    <w:rsid w:val="000A2DFF"/>
    <w:rsid w:val="000D74A8"/>
    <w:rsid w:val="000E6BE3"/>
    <w:rsid w:val="00116622"/>
    <w:rsid w:val="00130ED4"/>
    <w:rsid w:val="001455DA"/>
    <w:rsid w:val="00163982"/>
    <w:rsid w:val="00173A4B"/>
    <w:rsid w:val="0018197D"/>
    <w:rsid w:val="001B5E0B"/>
    <w:rsid w:val="001F634E"/>
    <w:rsid w:val="00244B9E"/>
    <w:rsid w:val="002B64C3"/>
    <w:rsid w:val="002E2E9C"/>
    <w:rsid w:val="00310347"/>
    <w:rsid w:val="003E47A9"/>
    <w:rsid w:val="003F0E17"/>
    <w:rsid w:val="003F39DE"/>
    <w:rsid w:val="003F6DA1"/>
    <w:rsid w:val="00411E70"/>
    <w:rsid w:val="00442B2A"/>
    <w:rsid w:val="004D0702"/>
    <w:rsid w:val="00543A27"/>
    <w:rsid w:val="005745EC"/>
    <w:rsid w:val="00585A9A"/>
    <w:rsid w:val="005C5BBB"/>
    <w:rsid w:val="006241BB"/>
    <w:rsid w:val="00640AAB"/>
    <w:rsid w:val="00657B92"/>
    <w:rsid w:val="006F31FC"/>
    <w:rsid w:val="00706157"/>
    <w:rsid w:val="00727FAB"/>
    <w:rsid w:val="00756A77"/>
    <w:rsid w:val="00775D1A"/>
    <w:rsid w:val="007B6EB5"/>
    <w:rsid w:val="007E764B"/>
    <w:rsid w:val="007F2330"/>
    <w:rsid w:val="00806466"/>
    <w:rsid w:val="00842B74"/>
    <w:rsid w:val="00865145"/>
    <w:rsid w:val="00883598"/>
    <w:rsid w:val="008C21BE"/>
    <w:rsid w:val="00922408"/>
    <w:rsid w:val="009315C0"/>
    <w:rsid w:val="00950D31"/>
    <w:rsid w:val="009514B4"/>
    <w:rsid w:val="0096356E"/>
    <w:rsid w:val="00964A2A"/>
    <w:rsid w:val="00975FA6"/>
    <w:rsid w:val="009A2A52"/>
    <w:rsid w:val="009E1371"/>
    <w:rsid w:val="00A10024"/>
    <w:rsid w:val="00A143A9"/>
    <w:rsid w:val="00A33E50"/>
    <w:rsid w:val="00A826C5"/>
    <w:rsid w:val="00AD4C18"/>
    <w:rsid w:val="00B21AD0"/>
    <w:rsid w:val="00B73911"/>
    <w:rsid w:val="00BA037D"/>
    <w:rsid w:val="00BA4256"/>
    <w:rsid w:val="00C179B1"/>
    <w:rsid w:val="00C3228C"/>
    <w:rsid w:val="00C35296"/>
    <w:rsid w:val="00C641DE"/>
    <w:rsid w:val="00C65E2E"/>
    <w:rsid w:val="00C770AB"/>
    <w:rsid w:val="00CB6756"/>
    <w:rsid w:val="00D04EB1"/>
    <w:rsid w:val="00D26220"/>
    <w:rsid w:val="00D32201"/>
    <w:rsid w:val="00D336D7"/>
    <w:rsid w:val="00D72ABC"/>
    <w:rsid w:val="00DA32A9"/>
    <w:rsid w:val="00DA55F7"/>
    <w:rsid w:val="00DB2F17"/>
    <w:rsid w:val="00DE6CAF"/>
    <w:rsid w:val="00E20633"/>
    <w:rsid w:val="00E23293"/>
    <w:rsid w:val="00E431CB"/>
    <w:rsid w:val="00EA3A33"/>
    <w:rsid w:val="00EB3BD8"/>
    <w:rsid w:val="00EC48BD"/>
    <w:rsid w:val="00ED228C"/>
    <w:rsid w:val="00EE6E29"/>
    <w:rsid w:val="00F04931"/>
    <w:rsid w:val="00F46EF1"/>
    <w:rsid w:val="00F87D38"/>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paragraph" w:styleId="FootnoteText">
    <w:name w:val="footnote text"/>
    <w:basedOn w:val="Normal"/>
    <w:link w:val="FootnoteTextChar"/>
    <w:uiPriority w:val="99"/>
    <w:rsid w:val="007B6EB5"/>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7B6EB5"/>
    <w:rPr>
      <w:rFonts w:ascii="Calibri" w:hAnsi="Calibri" w:cs="Times New Roman"/>
      <w:sz w:val="20"/>
      <w:szCs w:val="20"/>
    </w:rPr>
  </w:style>
  <w:style w:type="character" w:styleId="FootnoteReference">
    <w:name w:val="footnote reference"/>
    <w:basedOn w:val="DefaultParagraphFont"/>
    <w:uiPriority w:val="99"/>
    <w:rsid w:val="007B6EB5"/>
    <w:rPr>
      <w:rFonts w:cs="Times New Roman"/>
      <w:vertAlign w:val="superscript"/>
    </w:rPr>
  </w:style>
  <w:style w:type="character" w:customStyle="1" w:styleId="apple-style-span">
    <w:name w:val="apple-style-span"/>
    <w:basedOn w:val="DefaultParagraphFont"/>
    <w:uiPriority w:val="99"/>
    <w:rsid w:val="007B6EB5"/>
    <w:rPr>
      <w:rFonts w:cs="Times New Roman"/>
    </w:rPr>
  </w:style>
  <w:style w:type="character" w:styleId="Hyperlink">
    <w:name w:val="Hyperlink"/>
    <w:basedOn w:val="DefaultParagraphFont"/>
    <w:uiPriority w:val="99"/>
    <w:rsid w:val="007F2330"/>
    <w:rPr>
      <w:rFonts w:cs="Times New Roman"/>
      <w:color w:val="0000FF"/>
      <w:u w:val="single"/>
    </w:rPr>
  </w:style>
  <w:style w:type="character" w:styleId="Emphasis">
    <w:name w:val="Emphasis"/>
    <w:basedOn w:val="DefaultParagraphFont"/>
    <w:uiPriority w:val="99"/>
    <w:qFormat/>
    <w:rsid w:val="00657B92"/>
    <w:rPr>
      <w:rFonts w:cs="Times New Roman"/>
      <w:i/>
    </w:rPr>
  </w:style>
</w:styles>
</file>

<file path=word/webSettings.xml><?xml version="1.0" encoding="utf-8"?>
<w:webSettings xmlns:r="http://schemas.openxmlformats.org/officeDocument/2006/relationships" xmlns:w="http://schemas.openxmlformats.org/wordprocessingml/2006/main">
  <w:divs>
    <w:div w:id="2098674457">
      <w:marLeft w:val="0"/>
      <w:marRight w:val="0"/>
      <w:marTop w:val="0"/>
      <w:marBottom w:val="0"/>
      <w:divBdr>
        <w:top w:val="none" w:sz="0" w:space="0" w:color="auto"/>
        <w:left w:val="none" w:sz="0" w:space="0" w:color="auto"/>
        <w:bottom w:val="none" w:sz="0" w:space="0" w:color="auto"/>
        <w:right w:val="none" w:sz="0" w:space="0" w:color="auto"/>
      </w:divBdr>
    </w:div>
    <w:div w:id="2098674463">
      <w:marLeft w:val="0"/>
      <w:marRight w:val="0"/>
      <w:marTop w:val="0"/>
      <w:marBottom w:val="0"/>
      <w:divBdr>
        <w:top w:val="none" w:sz="0" w:space="0" w:color="auto"/>
        <w:left w:val="none" w:sz="0" w:space="0" w:color="auto"/>
        <w:bottom w:val="none" w:sz="0" w:space="0" w:color="auto"/>
        <w:right w:val="none" w:sz="0" w:space="0" w:color="auto"/>
      </w:divBdr>
      <w:divsChild>
        <w:div w:id="2098674497">
          <w:marLeft w:val="0"/>
          <w:marRight w:val="0"/>
          <w:marTop w:val="0"/>
          <w:marBottom w:val="0"/>
          <w:divBdr>
            <w:top w:val="none" w:sz="0" w:space="0" w:color="auto"/>
            <w:left w:val="none" w:sz="0" w:space="0" w:color="auto"/>
            <w:bottom w:val="none" w:sz="0" w:space="0" w:color="auto"/>
            <w:right w:val="none" w:sz="0" w:space="0" w:color="auto"/>
          </w:divBdr>
        </w:div>
      </w:divsChild>
    </w:div>
    <w:div w:id="2098674475">
      <w:marLeft w:val="0"/>
      <w:marRight w:val="0"/>
      <w:marTop w:val="0"/>
      <w:marBottom w:val="0"/>
      <w:divBdr>
        <w:top w:val="none" w:sz="0" w:space="0" w:color="auto"/>
        <w:left w:val="none" w:sz="0" w:space="0" w:color="auto"/>
        <w:bottom w:val="none" w:sz="0" w:space="0" w:color="auto"/>
        <w:right w:val="none" w:sz="0" w:space="0" w:color="auto"/>
      </w:divBdr>
    </w:div>
    <w:div w:id="2098674486">
      <w:marLeft w:val="0"/>
      <w:marRight w:val="0"/>
      <w:marTop w:val="0"/>
      <w:marBottom w:val="0"/>
      <w:divBdr>
        <w:top w:val="none" w:sz="0" w:space="0" w:color="auto"/>
        <w:left w:val="none" w:sz="0" w:space="0" w:color="auto"/>
        <w:bottom w:val="none" w:sz="0" w:space="0" w:color="auto"/>
        <w:right w:val="none" w:sz="0" w:space="0" w:color="auto"/>
      </w:divBdr>
      <w:divsChild>
        <w:div w:id="2098674466">
          <w:marLeft w:val="0"/>
          <w:marRight w:val="0"/>
          <w:marTop w:val="0"/>
          <w:marBottom w:val="0"/>
          <w:divBdr>
            <w:top w:val="none" w:sz="0" w:space="0" w:color="auto"/>
            <w:left w:val="none" w:sz="0" w:space="0" w:color="auto"/>
            <w:bottom w:val="none" w:sz="0" w:space="0" w:color="auto"/>
            <w:right w:val="none" w:sz="0" w:space="0" w:color="auto"/>
          </w:divBdr>
          <w:divsChild>
            <w:div w:id="2098674473">
              <w:marLeft w:val="0"/>
              <w:marRight w:val="0"/>
              <w:marTop w:val="0"/>
              <w:marBottom w:val="0"/>
              <w:divBdr>
                <w:top w:val="none" w:sz="0" w:space="0" w:color="auto"/>
                <w:left w:val="none" w:sz="0" w:space="0" w:color="auto"/>
                <w:bottom w:val="none" w:sz="0" w:space="0" w:color="auto"/>
                <w:right w:val="none" w:sz="0" w:space="0" w:color="auto"/>
              </w:divBdr>
              <w:divsChild>
                <w:div w:id="2098674492">
                  <w:marLeft w:val="0"/>
                  <w:marRight w:val="0"/>
                  <w:marTop w:val="0"/>
                  <w:marBottom w:val="0"/>
                  <w:divBdr>
                    <w:top w:val="none" w:sz="0" w:space="0" w:color="auto"/>
                    <w:left w:val="none" w:sz="0" w:space="0" w:color="auto"/>
                    <w:bottom w:val="none" w:sz="0" w:space="0" w:color="auto"/>
                    <w:right w:val="none" w:sz="0" w:space="0" w:color="auto"/>
                  </w:divBdr>
                </w:div>
              </w:divsChild>
            </w:div>
            <w:div w:id="2098674487">
              <w:marLeft w:val="0"/>
              <w:marRight w:val="0"/>
              <w:marTop w:val="0"/>
              <w:marBottom w:val="0"/>
              <w:divBdr>
                <w:top w:val="none" w:sz="0" w:space="0" w:color="auto"/>
                <w:left w:val="none" w:sz="0" w:space="0" w:color="auto"/>
                <w:bottom w:val="none" w:sz="0" w:space="0" w:color="auto"/>
                <w:right w:val="none" w:sz="0" w:space="0" w:color="auto"/>
              </w:divBdr>
            </w:div>
          </w:divsChild>
        </w:div>
        <w:div w:id="2098674469">
          <w:marLeft w:val="0"/>
          <w:marRight w:val="0"/>
          <w:marTop w:val="0"/>
          <w:marBottom w:val="0"/>
          <w:divBdr>
            <w:top w:val="none" w:sz="0" w:space="0" w:color="auto"/>
            <w:left w:val="none" w:sz="0" w:space="0" w:color="auto"/>
            <w:bottom w:val="none" w:sz="0" w:space="0" w:color="auto"/>
            <w:right w:val="none" w:sz="0" w:space="0" w:color="auto"/>
          </w:divBdr>
          <w:divsChild>
            <w:div w:id="2098674510">
              <w:marLeft w:val="0"/>
              <w:marRight w:val="0"/>
              <w:marTop w:val="0"/>
              <w:marBottom w:val="0"/>
              <w:divBdr>
                <w:top w:val="none" w:sz="0" w:space="0" w:color="auto"/>
                <w:left w:val="none" w:sz="0" w:space="0" w:color="auto"/>
                <w:bottom w:val="none" w:sz="0" w:space="0" w:color="auto"/>
                <w:right w:val="none" w:sz="0" w:space="0" w:color="auto"/>
              </w:divBdr>
              <w:divsChild>
                <w:div w:id="2098674451">
                  <w:marLeft w:val="0"/>
                  <w:marRight w:val="0"/>
                  <w:marTop w:val="0"/>
                  <w:marBottom w:val="0"/>
                  <w:divBdr>
                    <w:top w:val="none" w:sz="0" w:space="0" w:color="auto"/>
                    <w:left w:val="none" w:sz="0" w:space="0" w:color="auto"/>
                    <w:bottom w:val="none" w:sz="0" w:space="0" w:color="auto"/>
                    <w:right w:val="none" w:sz="0" w:space="0" w:color="auto"/>
                  </w:divBdr>
                  <w:divsChild>
                    <w:div w:id="2098674482">
                      <w:marLeft w:val="0"/>
                      <w:marRight w:val="0"/>
                      <w:marTop w:val="0"/>
                      <w:marBottom w:val="0"/>
                      <w:divBdr>
                        <w:top w:val="none" w:sz="0" w:space="0" w:color="auto"/>
                        <w:left w:val="none" w:sz="0" w:space="0" w:color="auto"/>
                        <w:bottom w:val="none" w:sz="0" w:space="0" w:color="auto"/>
                        <w:right w:val="none" w:sz="0" w:space="0" w:color="auto"/>
                      </w:divBdr>
                    </w:div>
                    <w:div w:id="2098674491">
                      <w:marLeft w:val="0"/>
                      <w:marRight w:val="0"/>
                      <w:marTop w:val="0"/>
                      <w:marBottom w:val="0"/>
                      <w:divBdr>
                        <w:top w:val="none" w:sz="0" w:space="0" w:color="auto"/>
                        <w:left w:val="none" w:sz="0" w:space="0" w:color="auto"/>
                        <w:bottom w:val="none" w:sz="0" w:space="0" w:color="auto"/>
                        <w:right w:val="none" w:sz="0" w:space="0" w:color="auto"/>
                      </w:divBdr>
                      <w:divsChild>
                        <w:div w:id="2098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513">
                  <w:marLeft w:val="0"/>
                  <w:marRight w:val="0"/>
                  <w:marTop w:val="0"/>
                  <w:marBottom w:val="0"/>
                  <w:divBdr>
                    <w:top w:val="none" w:sz="0" w:space="0" w:color="auto"/>
                    <w:left w:val="none" w:sz="0" w:space="0" w:color="auto"/>
                    <w:bottom w:val="none" w:sz="0" w:space="0" w:color="auto"/>
                    <w:right w:val="none" w:sz="0" w:space="0" w:color="auto"/>
                  </w:divBdr>
                  <w:divsChild>
                    <w:div w:id="2098674452">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0"/>
                          <w:marBottom w:val="0"/>
                          <w:divBdr>
                            <w:top w:val="none" w:sz="0" w:space="0" w:color="auto"/>
                            <w:left w:val="none" w:sz="0" w:space="0" w:color="auto"/>
                            <w:bottom w:val="none" w:sz="0" w:space="0" w:color="auto"/>
                            <w:right w:val="none" w:sz="0" w:space="0" w:color="auto"/>
                          </w:divBdr>
                          <w:divsChild>
                            <w:div w:id="2098674498">
                              <w:marLeft w:val="0"/>
                              <w:marRight w:val="0"/>
                              <w:marTop w:val="0"/>
                              <w:marBottom w:val="0"/>
                              <w:divBdr>
                                <w:top w:val="none" w:sz="0" w:space="0" w:color="auto"/>
                                <w:left w:val="none" w:sz="0" w:space="0" w:color="auto"/>
                                <w:bottom w:val="none" w:sz="0" w:space="0" w:color="auto"/>
                                <w:right w:val="none" w:sz="0" w:space="0" w:color="auto"/>
                              </w:divBdr>
                              <w:divsChild>
                                <w:div w:id="20986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4467">
                      <w:marLeft w:val="0"/>
                      <w:marRight w:val="0"/>
                      <w:marTop w:val="0"/>
                      <w:marBottom w:val="0"/>
                      <w:divBdr>
                        <w:top w:val="none" w:sz="0" w:space="0" w:color="auto"/>
                        <w:left w:val="none" w:sz="0" w:space="0" w:color="auto"/>
                        <w:bottom w:val="none" w:sz="0" w:space="0" w:color="auto"/>
                        <w:right w:val="none" w:sz="0" w:space="0" w:color="auto"/>
                      </w:divBdr>
                      <w:divsChild>
                        <w:div w:id="2098674455">
                          <w:marLeft w:val="0"/>
                          <w:marRight w:val="0"/>
                          <w:marTop w:val="0"/>
                          <w:marBottom w:val="0"/>
                          <w:divBdr>
                            <w:top w:val="none" w:sz="0" w:space="0" w:color="auto"/>
                            <w:left w:val="none" w:sz="0" w:space="0" w:color="auto"/>
                            <w:bottom w:val="none" w:sz="0" w:space="0" w:color="auto"/>
                            <w:right w:val="none" w:sz="0" w:space="0" w:color="auto"/>
                          </w:divBdr>
                          <w:divsChild>
                            <w:div w:id="2098674483">
                              <w:marLeft w:val="0"/>
                              <w:marRight w:val="0"/>
                              <w:marTop w:val="0"/>
                              <w:marBottom w:val="0"/>
                              <w:divBdr>
                                <w:top w:val="none" w:sz="0" w:space="0" w:color="auto"/>
                                <w:left w:val="none" w:sz="0" w:space="0" w:color="auto"/>
                                <w:bottom w:val="none" w:sz="0" w:space="0" w:color="auto"/>
                                <w:right w:val="none" w:sz="0" w:space="0" w:color="auto"/>
                              </w:divBdr>
                              <w:divsChild>
                                <w:div w:id="2098674459">
                                  <w:marLeft w:val="0"/>
                                  <w:marRight w:val="0"/>
                                  <w:marTop w:val="0"/>
                                  <w:marBottom w:val="0"/>
                                  <w:divBdr>
                                    <w:top w:val="none" w:sz="0" w:space="0" w:color="auto"/>
                                    <w:left w:val="none" w:sz="0" w:space="0" w:color="auto"/>
                                    <w:bottom w:val="none" w:sz="0" w:space="0" w:color="auto"/>
                                    <w:right w:val="none" w:sz="0" w:space="0" w:color="auto"/>
                                  </w:divBdr>
                                  <w:divsChild>
                                    <w:div w:id="20986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74478">
          <w:marLeft w:val="0"/>
          <w:marRight w:val="0"/>
          <w:marTop w:val="0"/>
          <w:marBottom w:val="0"/>
          <w:divBdr>
            <w:top w:val="none" w:sz="0" w:space="0" w:color="auto"/>
            <w:left w:val="none" w:sz="0" w:space="0" w:color="auto"/>
            <w:bottom w:val="none" w:sz="0" w:space="0" w:color="auto"/>
            <w:right w:val="none" w:sz="0" w:space="0" w:color="auto"/>
          </w:divBdr>
        </w:div>
        <w:div w:id="2098674499">
          <w:marLeft w:val="0"/>
          <w:marRight w:val="0"/>
          <w:marTop w:val="0"/>
          <w:marBottom w:val="0"/>
          <w:divBdr>
            <w:top w:val="none" w:sz="0" w:space="0" w:color="auto"/>
            <w:left w:val="none" w:sz="0" w:space="0" w:color="auto"/>
            <w:bottom w:val="none" w:sz="0" w:space="0" w:color="auto"/>
            <w:right w:val="none" w:sz="0" w:space="0" w:color="auto"/>
          </w:divBdr>
          <w:divsChild>
            <w:div w:id="2098674516">
              <w:marLeft w:val="0"/>
              <w:marRight w:val="0"/>
              <w:marTop w:val="0"/>
              <w:marBottom w:val="0"/>
              <w:divBdr>
                <w:top w:val="none" w:sz="0" w:space="0" w:color="auto"/>
                <w:left w:val="none" w:sz="0" w:space="0" w:color="auto"/>
                <w:bottom w:val="none" w:sz="0" w:space="0" w:color="auto"/>
                <w:right w:val="none" w:sz="0" w:space="0" w:color="auto"/>
              </w:divBdr>
              <w:divsChild>
                <w:div w:id="2098674481">
                  <w:marLeft w:val="0"/>
                  <w:marRight w:val="0"/>
                  <w:marTop w:val="0"/>
                  <w:marBottom w:val="0"/>
                  <w:divBdr>
                    <w:top w:val="none" w:sz="0" w:space="0" w:color="auto"/>
                    <w:left w:val="none" w:sz="0" w:space="0" w:color="auto"/>
                    <w:bottom w:val="none" w:sz="0" w:space="0" w:color="auto"/>
                    <w:right w:val="none" w:sz="0" w:space="0" w:color="auto"/>
                  </w:divBdr>
                </w:div>
                <w:div w:id="20986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500">
          <w:marLeft w:val="0"/>
          <w:marRight w:val="0"/>
          <w:marTop w:val="0"/>
          <w:marBottom w:val="0"/>
          <w:divBdr>
            <w:top w:val="none" w:sz="0" w:space="0" w:color="auto"/>
            <w:left w:val="none" w:sz="0" w:space="0" w:color="auto"/>
            <w:bottom w:val="none" w:sz="0" w:space="0" w:color="auto"/>
            <w:right w:val="none" w:sz="0" w:space="0" w:color="auto"/>
          </w:divBdr>
          <w:divsChild>
            <w:div w:id="2098674471">
              <w:marLeft w:val="0"/>
              <w:marRight w:val="0"/>
              <w:marTop w:val="0"/>
              <w:marBottom w:val="0"/>
              <w:divBdr>
                <w:top w:val="none" w:sz="0" w:space="0" w:color="auto"/>
                <w:left w:val="none" w:sz="0" w:space="0" w:color="auto"/>
                <w:bottom w:val="none" w:sz="0" w:space="0" w:color="auto"/>
                <w:right w:val="none" w:sz="0" w:space="0" w:color="auto"/>
              </w:divBdr>
              <w:divsChild>
                <w:div w:id="2098674509">
                  <w:marLeft w:val="0"/>
                  <w:marRight w:val="0"/>
                  <w:marTop w:val="0"/>
                  <w:marBottom w:val="0"/>
                  <w:divBdr>
                    <w:top w:val="none" w:sz="0" w:space="0" w:color="auto"/>
                    <w:left w:val="none" w:sz="0" w:space="0" w:color="auto"/>
                    <w:bottom w:val="none" w:sz="0" w:space="0" w:color="auto"/>
                    <w:right w:val="none" w:sz="0" w:space="0" w:color="auto"/>
                  </w:divBdr>
                  <w:divsChild>
                    <w:div w:id="20986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480">
              <w:marLeft w:val="0"/>
              <w:marRight w:val="0"/>
              <w:marTop w:val="0"/>
              <w:marBottom w:val="0"/>
              <w:divBdr>
                <w:top w:val="none" w:sz="0" w:space="0" w:color="auto"/>
                <w:left w:val="none" w:sz="0" w:space="0" w:color="auto"/>
                <w:bottom w:val="none" w:sz="0" w:space="0" w:color="auto"/>
                <w:right w:val="none" w:sz="0" w:space="0" w:color="auto"/>
              </w:divBdr>
              <w:divsChild>
                <w:div w:id="2098674507">
                  <w:marLeft w:val="0"/>
                  <w:marRight w:val="0"/>
                  <w:marTop w:val="0"/>
                  <w:marBottom w:val="0"/>
                  <w:divBdr>
                    <w:top w:val="none" w:sz="0" w:space="0" w:color="auto"/>
                    <w:left w:val="none" w:sz="0" w:space="0" w:color="auto"/>
                    <w:bottom w:val="none" w:sz="0" w:space="0" w:color="auto"/>
                    <w:right w:val="none" w:sz="0" w:space="0" w:color="auto"/>
                  </w:divBdr>
                  <w:divsChild>
                    <w:div w:id="2098674502">
                      <w:marLeft w:val="0"/>
                      <w:marRight w:val="0"/>
                      <w:marTop w:val="0"/>
                      <w:marBottom w:val="0"/>
                      <w:divBdr>
                        <w:top w:val="none" w:sz="0" w:space="0" w:color="auto"/>
                        <w:left w:val="none" w:sz="0" w:space="0" w:color="auto"/>
                        <w:bottom w:val="none" w:sz="0" w:space="0" w:color="auto"/>
                        <w:right w:val="none" w:sz="0" w:space="0" w:color="auto"/>
                      </w:divBdr>
                      <w:divsChild>
                        <w:div w:id="20986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4511">
              <w:marLeft w:val="0"/>
              <w:marRight w:val="0"/>
              <w:marTop w:val="0"/>
              <w:marBottom w:val="0"/>
              <w:divBdr>
                <w:top w:val="none" w:sz="0" w:space="0" w:color="auto"/>
                <w:left w:val="none" w:sz="0" w:space="0" w:color="auto"/>
                <w:bottom w:val="none" w:sz="0" w:space="0" w:color="auto"/>
                <w:right w:val="none" w:sz="0" w:space="0" w:color="auto"/>
              </w:divBdr>
              <w:divsChild>
                <w:div w:id="2098674515">
                  <w:marLeft w:val="0"/>
                  <w:marRight w:val="0"/>
                  <w:marTop w:val="0"/>
                  <w:marBottom w:val="0"/>
                  <w:divBdr>
                    <w:top w:val="none" w:sz="0" w:space="0" w:color="auto"/>
                    <w:left w:val="none" w:sz="0" w:space="0" w:color="auto"/>
                    <w:bottom w:val="none" w:sz="0" w:space="0" w:color="auto"/>
                    <w:right w:val="none" w:sz="0" w:space="0" w:color="auto"/>
                  </w:divBdr>
                  <w:divsChild>
                    <w:div w:id="2098674485">
                      <w:marLeft w:val="0"/>
                      <w:marRight w:val="0"/>
                      <w:marTop w:val="0"/>
                      <w:marBottom w:val="0"/>
                      <w:divBdr>
                        <w:top w:val="none" w:sz="0" w:space="0" w:color="auto"/>
                        <w:left w:val="none" w:sz="0" w:space="0" w:color="auto"/>
                        <w:bottom w:val="none" w:sz="0" w:space="0" w:color="auto"/>
                        <w:right w:val="none" w:sz="0" w:space="0" w:color="auto"/>
                      </w:divBdr>
                      <w:divsChild>
                        <w:div w:id="2098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4525">
              <w:marLeft w:val="0"/>
              <w:marRight w:val="0"/>
              <w:marTop w:val="0"/>
              <w:marBottom w:val="0"/>
              <w:divBdr>
                <w:top w:val="none" w:sz="0" w:space="0" w:color="auto"/>
                <w:left w:val="none" w:sz="0" w:space="0" w:color="auto"/>
                <w:bottom w:val="none" w:sz="0" w:space="0" w:color="auto"/>
                <w:right w:val="none" w:sz="0" w:space="0" w:color="auto"/>
              </w:divBdr>
              <w:divsChild>
                <w:div w:id="2098674523">
                  <w:marLeft w:val="0"/>
                  <w:marRight w:val="0"/>
                  <w:marTop w:val="0"/>
                  <w:marBottom w:val="0"/>
                  <w:divBdr>
                    <w:top w:val="none" w:sz="0" w:space="0" w:color="auto"/>
                    <w:left w:val="none" w:sz="0" w:space="0" w:color="auto"/>
                    <w:bottom w:val="none" w:sz="0" w:space="0" w:color="auto"/>
                    <w:right w:val="none" w:sz="0" w:space="0" w:color="auto"/>
                  </w:divBdr>
                  <w:divsChild>
                    <w:div w:id="2098674501">
                      <w:marLeft w:val="0"/>
                      <w:marRight w:val="0"/>
                      <w:marTop w:val="0"/>
                      <w:marBottom w:val="0"/>
                      <w:divBdr>
                        <w:top w:val="none" w:sz="0" w:space="0" w:color="auto"/>
                        <w:left w:val="none" w:sz="0" w:space="0" w:color="auto"/>
                        <w:bottom w:val="none" w:sz="0" w:space="0" w:color="auto"/>
                        <w:right w:val="none" w:sz="0" w:space="0" w:color="auto"/>
                      </w:divBdr>
                      <w:divsChild>
                        <w:div w:id="2098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74506">
          <w:marLeft w:val="0"/>
          <w:marRight w:val="0"/>
          <w:marTop w:val="0"/>
          <w:marBottom w:val="0"/>
          <w:divBdr>
            <w:top w:val="none" w:sz="0" w:space="0" w:color="auto"/>
            <w:left w:val="none" w:sz="0" w:space="0" w:color="auto"/>
            <w:bottom w:val="none" w:sz="0" w:space="0" w:color="auto"/>
            <w:right w:val="none" w:sz="0" w:space="0" w:color="auto"/>
          </w:divBdr>
          <w:divsChild>
            <w:div w:id="2098674454">
              <w:marLeft w:val="0"/>
              <w:marRight w:val="0"/>
              <w:marTop w:val="0"/>
              <w:marBottom w:val="0"/>
              <w:divBdr>
                <w:top w:val="none" w:sz="0" w:space="0" w:color="auto"/>
                <w:left w:val="none" w:sz="0" w:space="0" w:color="auto"/>
                <w:bottom w:val="none" w:sz="0" w:space="0" w:color="auto"/>
                <w:right w:val="none" w:sz="0" w:space="0" w:color="auto"/>
              </w:divBdr>
              <w:divsChild>
                <w:div w:id="2098674484">
                  <w:marLeft w:val="0"/>
                  <w:marRight w:val="0"/>
                  <w:marTop w:val="0"/>
                  <w:marBottom w:val="0"/>
                  <w:divBdr>
                    <w:top w:val="none" w:sz="0" w:space="0" w:color="auto"/>
                    <w:left w:val="none" w:sz="0" w:space="0" w:color="auto"/>
                    <w:bottom w:val="none" w:sz="0" w:space="0" w:color="auto"/>
                    <w:right w:val="none" w:sz="0" w:space="0" w:color="auto"/>
                  </w:divBdr>
                </w:div>
              </w:divsChild>
            </w:div>
            <w:div w:id="2098674460">
              <w:marLeft w:val="0"/>
              <w:marRight w:val="0"/>
              <w:marTop w:val="0"/>
              <w:marBottom w:val="0"/>
              <w:divBdr>
                <w:top w:val="none" w:sz="0" w:space="0" w:color="auto"/>
                <w:left w:val="none" w:sz="0" w:space="0" w:color="auto"/>
                <w:bottom w:val="none" w:sz="0" w:space="0" w:color="auto"/>
                <w:right w:val="none" w:sz="0" w:space="0" w:color="auto"/>
              </w:divBdr>
              <w:divsChild>
                <w:div w:id="2098674458">
                  <w:marLeft w:val="0"/>
                  <w:marRight w:val="0"/>
                  <w:marTop w:val="0"/>
                  <w:marBottom w:val="0"/>
                  <w:divBdr>
                    <w:top w:val="none" w:sz="0" w:space="0" w:color="auto"/>
                    <w:left w:val="none" w:sz="0" w:space="0" w:color="auto"/>
                    <w:bottom w:val="none" w:sz="0" w:space="0" w:color="auto"/>
                    <w:right w:val="none" w:sz="0" w:space="0" w:color="auto"/>
                  </w:divBdr>
                </w:div>
              </w:divsChild>
            </w:div>
            <w:div w:id="2098674477">
              <w:marLeft w:val="0"/>
              <w:marRight w:val="0"/>
              <w:marTop w:val="0"/>
              <w:marBottom w:val="0"/>
              <w:divBdr>
                <w:top w:val="none" w:sz="0" w:space="0" w:color="auto"/>
                <w:left w:val="none" w:sz="0" w:space="0" w:color="auto"/>
                <w:bottom w:val="none" w:sz="0" w:space="0" w:color="auto"/>
                <w:right w:val="none" w:sz="0" w:space="0" w:color="auto"/>
              </w:divBdr>
              <w:divsChild>
                <w:div w:id="2098674456">
                  <w:marLeft w:val="0"/>
                  <w:marRight w:val="0"/>
                  <w:marTop w:val="0"/>
                  <w:marBottom w:val="0"/>
                  <w:divBdr>
                    <w:top w:val="none" w:sz="0" w:space="0" w:color="auto"/>
                    <w:left w:val="none" w:sz="0" w:space="0" w:color="auto"/>
                    <w:bottom w:val="none" w:sz="0" w:space="0" w:color="auto"/>
                    <w:right w:val="none" w:sz="0" w:space="0" w:color="auto"/>
                  </w:divBdr>
                </w:div>
              </w:divsChild>
            </w:div>
            <w:div w:id="2098674495">
              <w:marLeft w:val="0"/>
              <w:marRight w:val="0"/>
              <w:marTop w:val="0"/>
              <w:marBottom w:val="0"/>
              <w:divBdr>
                <w:top w:val="none" w:sz="0" w:space="0" w:color="auto"/>
                <w:left w:val="none" w:sz="0" w:space="0" w:color="auto"/>
                <w:bottom w:val="none" w:sz="0" w:space="0" w:color="auto"/>
                <w:right w:val="none" w:sz="0" w:space="0" w:color="auto"/>
              </w:divBdr>
              <w:divsChild>
                <w:div w:id="2098674508">
                  <w:marLeft w:val="0"/>
                  <w:marRight w:val="0"/>
                  <w:marTop w:val="0"/>
                  <w:marBottom w:val="0"/>
                  <w:divBdr>
                    <w:top w:val="none" w:sz="0" w:space="0" w:color="auto"/>
                    <w:left w:val="none" w:sz="0" w:space="0" w:color="auto"/>
                    <w:bottom w:val="none" w:sz="0" w:space="0" w:color="auto"/>
                    <w:right w:val="none" w:sz="0" w:space="0" w:color="auto"/>
                  </w:divBdr>
                </w:div>
              </w:divsChild>
            </w:div>
            <w:div w:id="2098674514">
              <w:marLeft w:val="0"/>
              <w:marRight w:val="0"/>
              <w:marTop w:val="0"/>
              <w:marBottom w:val="0"/>
              <w:divBdr>
                <w:top w:val="none" w:sz="0" w:space="0" w:color="auto"/>
                <w:left w:val="none" w:sz="0" w:space="0" w:color="auto"/>
                <w:bottom w:val="none" w:sz="0" w:space="0" w:color="auto"/>
                <w:right w:val="none" w:sz="0" w:space="0" w:color="auto"/>
              </w:divBdr>
              <w:divsChild>
                <w:div w:id="2098674490">
                  <w:marLeft w:val="0"/>
                  <w:marRight w:val="0"/>
                  <w:marTop w:val="0"/>
                  <w:marBottom w:val="0"/>
                  <w:divBdr>
                    <w:top w:val="none" w:sz="0" w:space="0" w:color="auto"/>
                    <w:left w:val="none" w:sz="0" w:space="0" w:color="auto"/>
                    <w:bottom w:val="none" w:sz="0" w:space="0" w:color="auto"/>
                    <w:right w:val="none" w:sz="0" w:space="0" w:color="auto"/>
                  </w:divBdr>
                </w:div>
              </w:divsChild>
            </w:div>
            <w:div w:id="2098674521">
              <w:marLeft w:val="0"/>
              <w:marRight w:val="0"/>
              <w:marTop w:val="0"/>
              <w:marBottom w:val="0"/>
              <w:divBdr>
                <w:top w:val="none" w:sz="0" w:space="0" w:color="auto"/>
                <w:left w:val="none" w:sz="0" w:space="0" w:color="auto"/>
                <w:bottom w:val="none" w:sz="0" w:space="0" w:color="auto"/>
                <w:right w:val="none" w:sz="0" w:space="0" w:color="auto"/>
              </w:divBdr>
              <w:divsChild>
                <w:div w:id="20986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518">
          <w:marLeft w:val="0"/>
          <w:marRight w:val="0"/>
          <w:marTop w:val="0"/>
          <w:marBottom w:val="0"/>
          <w:divBdr>
            <w:top w:val="none" w:sz="0" w:space="0" w:color="auto"/>
            <w:left w:val="none" w:sz="0" w:space="0" w:color="auto"/>
            <w:bottom w:val="none" w:sz="0" w:space="0" w:color="auto"/>
            <w:right w:val="none" w:sz="0" w:space="0" w:color="auto"/>
          </w:divBdr>
          <w:divsChild>
            <w:div w:id="2098674464">
              <w:marLeft w:val="0"/>
              <w:marRight w:val="0"/>
              <w:marTop w:val="0"/>
              <w:marBottom w:val="0"/>
              <w:divBdr>
                <w:top w:val="none" w:sz="0" w:space="0" w:color="auto"/>
                <w:left w:val="none" w:sz="0" w:space="0" w:color="auto"/>
                <w:bottom w:val="none" w:sz="0" w:space="0" w:color="auto"/>
                <w:right w:val="none" w:sz="0" w:space="0" w:color="auto"/>
              </w:divBdr>
              <w:divsChild>
                <w:div w:id="2098674453">
                  <w:marLeft w:val="0"/>
                  <w:marRight w:val="0"/>
                  <w:marTop w:val="0"/>
                  <w:marBottom w:val="0"/>
                  <w:divBdr>
                    <w:top w:val="none" w:sz="0" w:space="0" w:color="auto"/>
                    <w:left w:val="none" w:sz="0" w:space="0" w:color="auto"/>
                    <w:bottom w:val="none" w:sz="0" w:space="0" w:color="auto"/>
                    <w:right w:val="none" w:sz="0" w:space="0" w:color="auto"/>
                  </w:divBdr>
                </w:div>
              </w:divsChild>
            </w:div>
            <w:div w:id="2098674493">
              <w:marLeft w:val="0"/>
              <w:marRight w:val="0"/>
              <w:marTop w:val="0"/>
              <w:marBottom w:val="0"/>
              <w:divBdr>
                <w:top w:val="none" w:sz="0" w:space="0" w:color="auto"/>
                <w:left w:val="none" w:sz="0" w:space="0" w:color="auto"/>
                <w:bottom w:val="none" w:sz="0" w:space="0" w:color="auto"/>
                <w:right w:val="none" w:sz="0" w:space="0" w:color="auto"/>
              </w:divBdr>
              <w:divsChild>
                <w:div w:id="2098674476">
                  <w:marLeft w:val="0"/>
                  <w:marRight w:val="0"/>
                  <w:marTop w:val="0"/>
                  <w:marBottom w:val="0"/>
                  <w:divBdr>
                    <w:top w:val="none" w:sz="0" w:space="0" w:color="auto"/>
                    <w:left w:val="none" w:sz="0" w:space="0" w:color="auto"/>
                    <w:bottom w:val="none" w:sz="0" w:space="0" w:color="auto"/>
                    <w:right w:val="none" w:sz="0" w:space="0" w:color="auto"/>
                  </w:divBdr>
                </w:div>
              </w:divsChild>
            </w:div>
            <w:div w:id="2098674503">
              <w:marLeft w:val="0"/>
              <w:marRight w:val="0"/>
              <w:marTop w:val="0"/>
              <w:marBottom w:val="0"/>
              <w:divBdr>
                <w:top w:val="none" w:sz="0" w:space="0" w:color="auto"/>
                <w:left w:val="none" w:sz="0" w:space="0" w:color="auto"/>
                <w:bottom w:val="none" w:sz="0" w:space="0" w:color="auto"/>
                <w:right w:val="none" w:sz="0" w:space="0" w:color="auto"/>
              </w:divBdr>
              <w:divsChild>
                <w:div w:id="2098674479">
                  <w:marLeft w:val="0"/>
                  <w:marRight w:val="0"/>
                  <w:marTop w:val="0"/>
                  <w:marBottom w:val="0"/>
                  <w:divBdr>
                    <w:top w:val="none" w:sz="0" w:space="0" w:color="auto"/>
                    <w:left w:val="none" w:sz="0" w:space="0" w:color="auto"/>
                    <w:bottom w:val="none" w:sz="0" w:space="0" w:color="auto"/>
                    <w:right w:val="none" w:sz="0" w:space="0" w:color="auto"/>
                  </w:divBdr>
                </w:div>
              </w:divsChild>
            </w:div>
            <w:div w:id="2098674505">
              <w:marLeft w:val="0"/>
              <w:marRight w:val="0"/>
              <w:marTop w:val="0"/>
              <w:marBottom w:val="0"/>
              <w:divBdr>
                <w:top w:val="none" w:sz="0" w:space="0" w:color="auto"/>
                <w:left w:val="none" w:sz="0" w:space="0" w:color="auto"/>
                <w:bottom w:val="none" w:sz="0" w:space="0" w:color="auto"/>
                <w:right w:val="none" w:sz="0" w:space="0" w:color="auto"/>
              </w:divBdr>
              <w:divsChild>
                <w:div w:id="2098674468">
                  <w:marLeft w:val="0"/>
                  <w:marRight w:val="0"/>
                  <w:marTop w:val="0"/>
                  <w:marBottom w:val="0"/>
                  <w:divBdr>
                    <w:top w:val="none" w:sz="0" w:space="0" w:color="auto"/>
                    <w:left w:val="none" w:sz="0" w:space="0" w:color="auto"/>
                    <w:bottom w:val="none" w:sz="0" w:space="0" w:color="auto"/>
                    <w:right w:val="none" w:sz="0" w:space="0" w:color="auto"/>
                  </w:divBdr>
                </w:div>
              </w:divsChild>
            </w:div>
            <w:div w:id="2098674512">
              <w:marLeft w:val="0"/>
              <w:marRight w:val="0"/>
              <w:marTop w:val="0"/>
              <w:marBottom w:val="0"/>
              <w:divBdr>
                <w:top w:val="none" w:sz="0" w:space="0" w:color="auto"/>
                <w:left w:val="none" w:sz="0" w:space="0" w:color="auto"/>
                <w:bottom w:val="none" w:sz="0" w:space="0" w:color="auto"/>
                <w:right w:val="none" w:sz="0" w:space="0" w:color="auto"/>
              </w:divBdr>
              <w:divsChild>
                <w:div w:id="2098674489">
                  <w:marLeft w:val="0"/>
                  <w:marRight w:val="0"/>
                  <w:marTop w:val="0"/>
                  <w:marBottom w:val="0"/>
                  <w:divBdr>
                    <w:top w:val="none" w:sz="0" w:space="0" w:color="auto"/>
                    <w:left w:val="none" w:sz="0" w:space="0" w:color="auto"/>
                    <w:bottom w:val="none" w:sz="0" w:space="0" w:color="auto"/>
                    <w:right w:val="none" w:sz="0" w:space="0" w:color="auto"/>
                  </w:divBdr>
                </w:div>
              </w:divsChild>
            </w:div>
            <w:div w:id="2098674519">
              <w:marLeft w:val="0"/>
              <w:marRight w:val="0"/>
              <w:marTop w:val="0"/>
              <w:marBottom w:val="0"/>
              <w:divBdr>
                <w:top w:val="none" w:sz="0" w:space="0" w:color="auto"/>
                <w:left w:val="none" w:sz="0" w:space="0" w:color="auto"/>
                <w:bottom w:val="none" w:sz="0" w:space="0" w:color="auto"/>
                <w:right w:val="none" w:sz="0" w:space="0" w:color="auto"/>
              </w:divBdr>
              <w:divsChild>
                <w:div w:id="2098674488">
                  <w:marLeft w:val="0"/>
                  <w:marRight w:val="0"/>
                  <w:marTop w:val="0"/>
                  <w:marBottom w:val="0"/>
                  <w:divBdr>
                    <w:top w:val="none" w:sz="0" w:space="0" w:color="auto"/>
                    <w:left w:val="none" w:sz="0" w:space="0" w:color="auto"/>
                    <w:bottom w:val="none" w:sz="0" w:space="0" w:color="auto"/>
                    <w:right w:val="none" w:sz="0" w:space="0" w:color="auto"/>
                  </w:divBdr>
                </w:div>
              </w:divsChild>
            </w:div>
            <w:div w:id="2098674527">
              <w:marLeft w:val="0"/>
              <w:marRight w:val="0"/>
              <w:marTop w:val="0"/>
              <w:marBottom w:val="0"/>
              <w:divBdr>
                <w:top w:val="none" w:sz="0" w:space="0" w:color="auto"/>
                <w:left w:val="none" w:sz="0" w:space="0" w:color="auto"/>
                <w:bottom w:val="none" w:sz="0" w:space="0" w:color="auto"/>
                <w:right w:val="none" w:sz="0" w:space="0" w:color="auto"/>
              </w:divBdr>
              <w:divsChild>
                <w:div w:id="2098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520">
          <w:marLeft w:val="0"/>
          <w:marRight w:val="0"/>
          <w:marTop w:val="0"/>
          <w:marBottom w:val="0"/>
          <w:divBdr>
            <w:top w:val="none" w:sz="0" w:space="0" w:color="auto"/>
            <w:left w:val="none" w:sz="0" w:space="0" w:color="auto"/>
            <w:bottom w:val="none" w:sz="0" w:space="0" w:color="auto"/>
            <w:right w:val="none" w:sz="0" w:space="0" w:color="auto"/>
          </w:divBdr>
          <w:divsChild>
            <w:div w:id="20986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mbleupon.com/team/c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6</Pages>
  <Words>1240</Words>
  <Characters>7068</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24</cp:revision>
  <dcterms:created xsi:type="dcterms:W3CDTF">2010-10-31T22:34:00Z</dcterms:created>
  <dcterms:modified xsi:type="dcterms:W3CDTF">2010-10-31T23:46:00Z</dcterms:modified>
</cp:coreProperties>
</file>